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E9" w:rsidRPr="00664617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bookmarkStart w:id="0" w:name="_Toc83232959"/>
    </w:p>
    <w:p w:rsidR="00471FE9" w:rsidRDefault="00976267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76267">
        <w:rPr>
          <w:rFonts w:ascii="Times New Roman" w:eastAsiaTheme="majorEastAsia" w:hAnsi="Times New Roman" w:cs="Times New Roman"/>
          <w:bCs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91872396" r:id="rId9"/>
        </w:object>
      </w:r>
      <w:bookmarkStart w:id="1" w:name="_GoBack"/>
      <w:bookmarkEnd w:id="1"/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Pr="00976267" w:rsidRDefault="00C4020D" w:rsidP="009762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32806" w:rsidRPr="003264AD" w:rsidRDefault="00471FE9" w:rsidP="003264AD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br w:type="page"/>
      </w:r>
    </w:p>
    <w:p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2" w:name="_Toc153893659"/>
      <w:r w:rsidRPr="008E4794">
        <w:rPr>
          <w:b w:val="0"/>
          <w:lang w:eastAsia="en-US"/>
        </w:rPr>
        <w:lastRenderedPageBreak/>
        <w:t>ПОЯСНИТЕЛЬНАЯ ЗАПИСКА</w:t>
      </w:r>
      <w:bookmarkEnd w:id="0"/>
      <w:bookmarkEnd w:id="2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3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4"/>
      <w:r w:rsidRPr="00BC4B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развивать понятийное мышления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 программы в 5–9 классах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Алгебра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изуча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Теорема Виета», «Решения уравнений третьей и четвёртой степеней разложением на множители»,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«Функция у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 ее график», «Погрешность и точность приближения», «Четные и нечетные функции», «Функция у=х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«Функция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ее график и свойства. Графики функций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n и у=а(х-m)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использ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5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усили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6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476">
        <w:rPr>
          <w:rFonts w:ascii="Times New Roman" w:eastAsia="Calibri" w:hAnsi="Times New Roman" w:cs="Times New Roman"/>
          <w:sz w:val="28"/>
          <w:szCs w:val="28"/>
        </w:rPr>
        <w:t>Общее число часов,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Метапредметные результаты: 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A70476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54B41" w:rsidRDefault="00154B41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115D7" w:rsidRDefault="000115D7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115D7" w:rsidRPr="00154B41" w:rsidRDefault="000115D7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0115D7" w:rsidRDefault="00580887" w:rsidP="00F530C7">
      <w:pPr>
        <w:pStyle w:val="1"/>
        <w:rPr>
          <w:rFonts w:eastAsia="Calibri"/>
        </w:rPr>
      </w:pPr>
      <w:bookmarkStart w:id="7" w:name="_Toc153893667"/>
      <w:r w:rsidRPr="009C3EDF">
        <w:rPr>
          <w:rFonts w:eastAsia="Calibri"/>
        </w:rPr>
        <w:t>РАБ</w:t>
      </w:r>
      <w:r>
        <w:rPr>
          <w:rFonts w:eastAsia="Calibri"/>
        </w:rPr>
        <w:t>ОЧАЯ ПРОГРАММА УЧЕБНОГО КУРСА «А</w:t>
      </w:r>
      <w:r w:rsidRPr="009C3EDF">
        <w:rPr>
          <w:rFonts w:eastAsia="Calibri"/>
        </w:rPr>
        <w:t xml:space="preserve">ЛГЕБРА». </w:t>
      </w:r>
    </w:p>
    <w:p w:rsidR="00471FE9" w:rsidRPr="00BC4B72" w:rsidRDefault="00580887" w:rsidP="00F530C7">
      <w:pPr>
        <w:pStyle w:val="1"/>
        <w:rPr>
          <w:rFonts w:eastAsia="Calibri"/>
        </w:rPr>
      </w:pPr>
      <w:r w:rsidRPr="009C3EDF">
        <w:rPr>
          <w:rFonts w:eastAsia="Calibri"/>
        </w:rPr>
        <w:t>7–9 КЛАССЫ</w:t>
      </w:r>
      <w:bookmarkEnd w:id="7"/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</w:t>
      </w:r>
      <w:r w:rsidR="006660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представлений о происхождении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—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8" w:name="_Toc153893668"/>
      <w:r w:rsidRPr="00494AD2">
        <w:rPr>
          <w:caps/>
        </w:rPr>
        <w:t xml:space="preserve">Содержание учебного </w:t>
      </w:r>
      <w:r w:rsidR="00580887" w:rsidRPr="00494AD2">
        <w:rPr>
          <w:caps/>
        </w:rPr>
        <w:t>КУРСА «</w:t>
      </w:r>
      <w:r w:rsidR="00580887">
        <w:rPr>
          <w:caps/>
        </w:rPr>
        <w:t xml:space="preserve">аЛГЕБРА» </w:t>
      </w:r>
      <w:r w:rsidRPr="00494AD2">
        <w:rPr>
          <w:caps/>
        </w:rPr>
        <w:t>(по годам обучения)</w:t>
      </w:r>
      <w:bookmarkEnd w:id="8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9" w:name="_Toc153893669"/>
      <w:r w:rsidRPr="00B725DA">
        <w:rPr>
          <w:b/>
          <w:caps/>
        </w:rPr>
        <w:t>7 класс</w:t>
      </w:r>
      <w:bookmarkEnd w:id="9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признаков делимости, разложение на множители натуральных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Реальные зависимости, в том числе прямая и обратная пропорциональности.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Переменные, числовое значение выражения с переменной. До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пустимые значения переменных. Представление зависимости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между величинами в виде формулы. Вычисления по формулам.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степени с натуральным показателем.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71FE9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двумя переменными и его график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Координата точки на прямой. Числовые промежутки. Расстояние между двумя точками координатной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Прямоугольная система координат, оси </w:t>
      </w:r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Ox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и </w:t>
      </w:r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Oy.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Абсцисса и ордината точки на координатной плоскости.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>Примеры графиков, заданных формулами. Чтение графиков реальных зависимостей.</w:t>
      </w:r>
    </w:p>
    <w:p w:rsidR="00471FE9" w:rsidRPr="009C3EDF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Понятие функции. График функции. Свойства функций. Линей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ная функция, её график.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 = kx + 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линейных уравнений и систем линейных уравнений</w:t>
      </w:r>
      <w:r w:rsidR="009C3EDF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0" w:name="_Toc83232967"/>
      <w:bookmarkStart w:id="11" w:name="_Toc153893670"/>
      <w:r w:rsidRPr="00B725DA">
        <w:rPr>
          <w:b/>
          <w:caps/>
        </w:rPr>
        <w:t>8 КЛАСС</w:t>
      </w:r>
      <w:bookmarkEnd w:id="10"/>
      <w:bookmarkEnd w:id="11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Квадратный корень из числа.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иррациональном числе. Десятичные приближения иррациональных чисел</w:t>
      </w:r>
      <w:r w:rsidR="009C3E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Действительные числа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 целым показателем и её свойства. Стандартная запись числа.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Квадратный трёхчлен; разложение квадратного трёхчлена на множители.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Квадратное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уравнение,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формула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корней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квадратного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уравнения. </w:t>
      </w:r>
      <w:r w:rsid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Теорема Виета</w:t>
      </w:r>
      <w:r w:rsidR="00CE6DC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Графическая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интерпретация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уравнений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переменными и систем линейных уравнений с двумя переменными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Примеры решения систем нелинейных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Функции, описывающие прямую и обратную пропорциональные зависимости, их графики. Функции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уравнений и систем уравнений</w:t>
      </w:r>
      <w:r w:rsidR="00CE6DC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2" w:name="_Toc83232968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3" w:name="_Toc153893671"/>
      <w:r w:rsidRPr="00B725DA">
        <w:rPr>
          <w:b/>
          <w:caps/>
        </w:rPr>
        <w:t>9 КЛАСС</w:t>
      </w:r>
      <w:bookmarkEnd w:id="12"/>
      <w:bookmarkEnd w:id="13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CE6DC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Рациональные числа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Приближённое значение величины, точность приближения.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Округление чисел. Прикидка и оценка результатов вычислений.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уравнение. Решение уравнений, сводящихся к линейным.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Квадратное уравнение. Решение уравнений, сводящихся к квадратным. Биквадратное уравнение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Примеры решения урав</w:t>
      </w:r>
      <w:r w:rsidRPr="00CE6DC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нений третьей и четвёртой степеней разложением на множители</w:t>
      </w:r>
      <w:r w:rsidR="00CE6DC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дробно-рациональных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методом.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Графики функций: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свойства.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Числовые последовательности</w:t>
      </w:r>
      <w:r w:rsidR="0009160F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и прогрессии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члена.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CE6DC9" w:rsidRPr="00877FB3" w:rsidRDefault="00CE6DC9" w:rsidP="00CE6DC9">
      <w:pPr>
        <w:pStyle w:val="3"/>
        <w:spacing w:before="160" w:after="120"/>
        <w:jc w:val="left"/>
        <w:rPr>
          <w:caps/>
        </w:rPr>
      </w:pPr>
      <w:bookmarkStart w:id="14" w:name="_Toc153893672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«алгебра</w:t>
      </w:r>
      <w:r w:rsidR="00580887">
        <w:rPr>
          <w:caps/>
        </w:rPr>
        <w:t>»</w:t>
      </w:r>
      <w:bookmarkEnd w:id="14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5" w:name="_Toc83232975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16" w:name="_Toc153893673"/>
      <w:r w:rsidRPr="00B02601">
        <w:rPr>
          <w:b/>
          <w:caps/>
        </w:rPr>
        <w:t>7 КЛАСС</w:t>
      </w:r>
      <w:bookmarkEnd w:id="15"/>
      <w:bookmarkEnd w:id="16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выражений, содержащих обыкновенные и десятичные дроби.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br/>
        <w:t xml:space="preserve">в десятичную, в частности в бесконечную десятичную дробь).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действия со степенями с натуральными показателями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признаки делимости, разложение на множители натуральных чисел.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чений, связанных со свойствами рассматриваемых объектов.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алгебраической терминологией и символикой.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разложение многочленов на множители с по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методах при решении линейных уравнений и их систем.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Координаты и графики. 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 = kx + b.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значение функции по значению её аргумента.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7" w:name="_Toc83232976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18" w:name="_Toc153893674"/>
      <w:r w:rsidRPr="00B02601">
        <w:rPr>
          <w:b/>
          <w:caps/>
        </w:rPr>
        <w:t>8 КЛАСС</w:t>
      </w:r>
      <w:bookmarkEnd w:id="17"/>
      <w:bookmarkEnd w:id="18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Раскладывать квадратный трёхчлен на множители.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графики элементарных функций вида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описывать свойства числовой функции по её графику (при необходимости с направляющей помощью).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9" w:name="_Toc83232977"/>
    </w:p>
    <w:p w:rsidR="00CE6DC9" w:rsidRPr="0054729F" w:rsidRDefault="00CE6DC9" w:rsidP="00CE6DC9">
      <w:pPr>
        <w:pStyle w:val="3"/>
        <w:spacing w:before="160" w:after="120"/>
        <w:jc w:val="left"/>
        <w:rPr>
          <w:rFonts w:eastAsia="Times New Roman"/>
          <w:szCs w:val="22"/>
        </w:rPr>
      </w:pPr>
      <w:bookmarkStart w:id="20" w:name="_Toc153893675"/>
      <w:r w:rsidRPr="00B02601">
        <w:rPr>
          <w:b/>
          <w:caps/>
        </w:rPr>
        <w:t>9 КЛАСС</w:t>
      </w:r>
      <w:bookmarkEnd w:id="19"/>
      <w:bookmarkEnd w:id="20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неравенства при решении различных задач.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 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 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ax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bx +c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зависимости от значений коэффициентов; описывать свойства функций.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E6DC9" w:rsidRPr="00A9637E" w:rsidRDefault="0009160F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 и</w:t>
      </w:r>
      <w:r w:rsidR="00CE6DC9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прогрессии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вычисления с использованием формул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(</w:t>
      </w:r>
      <w:r w:rsidRPr="00471FE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опорой на справочную информацию).</w:t>
      </w:r>
    </w:p>
    <w:p w:rsidR="00471FE9" w:rsidRDefault="00CE6DC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связанные с числовыми последовательностя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ми, в том числе задачи из реальной жизни (с использованием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калькулятора, цифровых технологий).</w:t>
      </w:r>
    </w:p>
    <w:p w:rsidR="00A9637E" w:rsidRPr="00471FE9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21" w:name="_Toc153893694"/>
      <w:r w:rsidRPr="00E25364">
        <w:rPr>
          <w:b w:val="0"/>
          <w:lang w:eastAsia="en-US"/>
        </w:rPr>
        <w:t>ТЕМАТИЧЕСКОЕ ПЛАНИРОВАНИЕ</w:t>
      </w:r>
      <w:bookmarkEnd w:id="21"/>
      <w:r w:rsidRPr="00E25364">
        <w:rPr>
          <w:b w:val="0"/>
          <w:lang w:eastAsia="en-US"/>
        </w:rPr>
        <w:t xml:space="preserve">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C1A39" w:rsidRPr="000C1A39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рабочей программы учебного предмета «Математика» образовательной программы основного общего образования.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9D6420" w:rsidRDefault="009D6420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 УЧЕБНОГО КУРСА «АЛГЕБРА» 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(25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рационального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 и обогащать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обыкновенных и десятичных дробях.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 дроби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разнообразные способы и приёмы вычисления значений дробных выражений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числовые и буквенные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position w:val="9"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a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любое рациональное число,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натуральное число)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смысл записи больших чисел с помощью десятичных дробей и степеней числа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в реальных ситуациях.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объяснять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опираясь на определения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этих зависимостей из реального мира,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простейшие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Алгебраические выражения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Переменные. Допустимые значения переменных. Формулы.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Многочлены. Сложение, вычитание, умножение многочленов. Формулы сокращённого умножения. Разложение многочленов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Овладеть на базовом уровне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алгебраической терминологией и символикой,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процессе освоения учебного материала.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 при заданных значениях букв; выполнять вычисления по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преобразования целого выражения в многочлен приведением подобных слагаемых, раскрытием скобок.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умножение одночлена на многочлен и многочлена на многочлен,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квадрата суммы и квадрата разности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переменной, решение линейных уравнений. Решение задач с помощью уравнений.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линейное уравнение с одной переменной,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применяя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перехода от исходного уравнения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 равносильному ему более простого вида.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 является ли конкретное число корнем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Подбирать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 чисел, являющихся решением линейного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координатной плоскости график линейного уравнения с двумя переменными (при необходимости с использованием смысловой опоры); пользуясь графиком,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решения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 решение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и 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уравнение или систему уравнений по условию задачи, интерпретировать в соответствии с контекстом задачи полученный результат с опорой на вопросный план.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графики. 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Координата точки на прямой. Числовые промежутки. Расстояние между двумя точками координатной прямой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Примеры графиков, заданных формулами. Чтение графиков реальных зависимостей.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y = kx + b.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координатной прямой точки, соответствующие заданным координатам, лучи, отрезки, интервалы; записывать их на алгебраическом языке.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Отмечать в координатной плоскости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Применять, изучать преимущества, интерпретировать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графический способ представления и анализа разнообразной жизненной информации.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базовом уровне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функции, овладевать функциональной терминологией.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линейную функцию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свойства в зависимости от значений коэффициентов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линейной функции,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eastAsiaTheme="minorEastAsia" w:cs="TimesNewRomanPSMT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 и изучения их свойств.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Выбирать, применять способы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преобразований выражений, решения уравнений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текстовые задачи, сравнивать, выбирать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корень из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иррациональном числе. Десятичные приближения иррациональных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Сравнение действительных чисел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операцию извлечения квадратного корня из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используя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калькулятор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корни целыми числами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 числа, записанные с помощью квадратных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корней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position w:val="9"/>
                <w:sz w:val="24"/>
                <w:szCs w:val="24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находить точные и приближённые корни при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 арифметических корней для преобразования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простейшие преобразования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корни, используя при необходимости калькулятор.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и вычисления.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целым показателем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показателем. Стандартная запись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целым показателем (при необходимости 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 запись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больших и малых чисел в стандартном виде.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числа и величины, записанные с использованием степени 10.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запись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Формулировать, записывать в символической форме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иллюстрировать примерами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 (при необходимости 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степени для преобразования выражений, содержащих степени с целым показателем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использованием справочной информации.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числами, записанными в стандартном виде (умножение, деление, возведение в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Алгебраические выражения.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Квадратный трёхчлен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трёхчлен, устанавливать возможность его разложения на множители.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Раскладывать на множители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квадратный трёхчлен с неотрицательным дискриминантом при необходимости с опорой на алгоритм правила.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область определения рационального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числовые подстановки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дроби, в том числе с помощью калькулятора.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основное свойство алгебраической дроби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для преобразования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алгебраическими дробями при необходимости с направляющей помощью. Применять преобразования выражений для решения задач.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переменные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формул (физических, геометрических, описывающих бытовые ситуации) при необходимости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Квадратное уравнение. Неполное квадратное уравнение. Формула корней квадратного уравнения.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Решение уравнений, сводящихся к квадратным.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полные и неполные (с использованием справочной информации).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простейшие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уравнения,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сводящиеся к квадратным, с помощью преобразований и заменой переменной 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анализировать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 между корнями и коэффициентами квадратного уравнения.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теорему Виета для решения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 (с использованием образца)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текстовые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алгебры.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уравнений с двумя переменными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графики линейных уравнений, 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параллельные и пересекающиеся прямые по их уравнениям.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двух линейных уравнений с двумя переменными подстановкой и сложением.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графическую интерпретацию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уравнения с двумя переменными и систем уравнений с двумя переменными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алгебраическим способом.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решения линейного неравенства и их систем на числовой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неравенств, иллюстрировать их на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неравенств в ходе решения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неравенства с одной переменной, изображать решение неравенства на числовой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линейных неравенств, изображать решение системы неравенств на числовой прямой при необходимости с визуальной опорой.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понятия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 Свойства функции, их отображение на графике.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функций, заданных формулами (при необходимости использовать калькулятор);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таблицы значений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по точкам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примеры графиков, отражающих реальные процессы и явления.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процессов и явлений с заданными свойствами.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компьютерные программы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построения графиков функций и изучения их свойств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Чтение и построение графиков функций. Примеры графиков функций, отражающих реальные процессы.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графики.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 и систем уравнений.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с помощью графика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значение одной из рассматриваемых величин по значению другой.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несложных случаях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формулой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 изменения одной величины в зависимости от изменения другой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изучаемых функций.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 схематически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функционально-графические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и исследования уравнений и систем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способы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сравнения чисел, вычислений, преобразований выражений, решения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 из реальной жизни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математические знания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текстовые задачи,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 способы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 числа,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величины, точность приближения.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чисел. Прикидка и оценка результатов вычислений.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Развивать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числах: от множества натуральных чисел до множества действительных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возможностью представления действительного числа как бесконечной десятичной дроби,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приближения рациональных и иррациональных чисел.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Записывать, сравнивать и упорядочивать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сочетая устные и письменные приёмы,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рациональными числами;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степеней с целыми показателями и корней;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Получить представление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значимости действительных чисел в практической деятельности человека.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Анализировать и делать выводы (после совместного анализа)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точности приближения действительного числа при решении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значений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одной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уравнение. Решение уравнений, сводящихся к линейным.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 Решение уравнений, сводящихся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квадратным. Биквадратные уравнения.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Осваивать, запоминать и применять графические методы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решении уравнений, неравенств и их систем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и дробные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линейные и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уравнения, сводящиеся к ним,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возможные способы решения текстовых задач,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их и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 разными способами.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системы уравнений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решения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функционально-графические представления для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и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уравнений и систем.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тексты задач,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алгебраическим способом: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словесной формулировки условия задачи к алгебраической модели путём составления системы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составленную систему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Читать, записывать, понимать, 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неравенства; использовать символику и терминологию.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преобразования неравенств,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для преобразования свойства числовых неравенств.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и квадратные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решения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неравенства и системы неравенств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 помощью символов.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неравенства, используя графические представления.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неравенства при решении различных задач, в том числе практико-ориентированных.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Графики функций: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b, 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изучаемых функций;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иллюстрировать схематически, объяснять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значений коэффициентов; описывать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квадратичную функцию по формуле.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квадратичных зависимостей из реальной жизни, физики, геометрии.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обобщать особенности графика квадратичной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Строить и изображать схематически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графики квадратичных функций, заданных формулами вида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изученных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функций для их построения, в том числе с помощью цифровых ресурсов.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Числовые последовательности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числовой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последовательности рекуррентной формулой и формулой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Арифметическая и геометрическая прогрессии. Формулы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членов.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Линейный и экспоненциальный рост.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Сложные проценты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обозначения,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 речевые высказывания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терминологии, связанной с понятием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 последователь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ности или рекуррентную формулу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и 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члены последовательностей, заданных этими формулами.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 закономерность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построении последовательности, если выписаны первые несколько её членов.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арифметическую и геометрическую прогрессии при разных способах задания.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 использованием формул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членов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 опорой на справочную информацию.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члены последовательности точками на координатной плоскости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примеры процессов и явлений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реальной жизни, иллюстрирующие изменение в арифметической прогрессии, в геометрической прогрессии; </w:t>
            </w:r>
            <w:r w:rsid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изображать соответствующие зависимости графически</w:t>
            </w:r>
            <w:r w:rsidR="00E37962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на сложные проценты, в том числе задачи из реальной практики (с использованием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калькулятора).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систематизация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и вычисления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текстовых задач арифметическим способом).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(преобразование алгебраических выражений, допустимые значения).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множество, подмножество, операции над множествами;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графическое представление множеств для описания реальных процессов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явлений, при решении задач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Актуализировать терминологию и основные действия, связанные с числами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числа, представлять числа на координатной прямой, округлять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арифметическим способом.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практические задачи,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содержащие проценты, доли, части, выражающие зависимости: скорость — время — расстояние, цена — количество — стоимость, объём работы — время — производительность труда.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жизненные ситуации,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 языке математики,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решение, применяя математический аппарат,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степень с целым показателем, арифметический квадратный корень, многочлен, алгебраическая дробь, тождество.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основные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 (с опорой на справочную информацию); находить допустимые значения переменных для дробно-рациональных выражений, корней.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формул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функция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график функции, нули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функции, промежутки знакопостоянства, промежутки возрастания, убывания, наибольшее и наименьшее значения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Анализировать, сравнивать, обсуждать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функций,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графики.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прямая пропорциональность, обратная пропорциональность, линейная функция, квадратичная функция, парабола,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графики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свойств, процессов и зависимостей, для решения задач из других учебных предметов и реальной жизни;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графиков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 формулами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между величинами.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sectPr w:rsidR="006C4FFD" w:rsidRPr="006C4FFD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25" w:rsidRDefault="00496D25" w:rsidP="00471FE9">
      <w:pPr>
        <w:spacing w:after="0" w:line="240" w:lineRule="auto"/>
      </w:pPr>
      <w:r>
        <w:separator/>
      </w:r>
    </w:p>
  </w:endnote>
  <w:endnote w:type="continuationSeparator" w:id="0">
    <w:p w:rsidR="00496D25" w:rsidRDefault="00496D25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25" w:rsidRDefault="00496D25" w:rsidP="00471FE9">
      <w:pPr>
        <w:spacing w:after="0" w:line="240" w:lineRule="auto"/>
      </w:pPr>
      <w:r>
        <w:separator/>
      </w:r>
    </w:p>
  </w:footnote>
  <w:footnote w:type="continuationSeparator" w:id="0">
    <w:p w:rsidR="00496D25" w:rsidRDefault="00496D25" w:rsidP="00471FE9">
      <w:pPr>
        <w:spacing w:after="0" w:line="240" w:lineRule="auto"/>
      </w:pPr>
      <w:r>
        <w:continuationSeparator/>
      </w:r>
    </w:p>
  </w:footnote>
  <w:footnote w:id="1">
    <w:p w:rsidR="003264AD" w:rsidRDefault="003264AD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3D5C2A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D"/>
    <w:rsid w:val="00007C4D"/>
    <w:rsid w:val="000115D7"/>
    <w:rsid w:val="00015E63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D6769"/>
    <w:rsid w:val="003264AD"/>
    <w:rsid w:val="003A3579"/>
    <w:rsid w:val="003B1F72"/>
    <w:rsid w:val="003E5BCC"/>
    <w:rsid w:val="004120A7"/>
    <w:rsid w:val="00471FE9"/>
    <w:rsid w:val="004744C8"/>
    <w:rsid w:val="00483794"/>
    <w:rsid w:val="00494AD2"/>
    <w:rsid w:val="00496D25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660C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76267"/>
    <w:rsid w:val="009C3EDF"/>
    <w:rsid w:val="009D1E22"/>
    <w:rsid w:val="009D6420"/>
    <w:rsid w:val="009F2709"/>
    <w:rsid w:val="00A023CE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4063"/>
  <w15:docId w15:val="{9E490F39-2BAF-4E90-8F26-CD27EF27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9BE2-A5D9-4A0D-A2C9-3BA13512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38</Pages>
  <Words>9803</Words>
  <Characters>55883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1</cp:lastModifiedBy>
  <cp:revision>22</cp:revision>
  <cp:lastPrinted>2022-05-13T07:01:00Z</cp:lastPrinted>
  <dcterms:created xsi:type="dcterms:W3CDTF">2023-10-06T13:03:00Z</dcterms:created>
  <dcterms:modified xsi:type="dcterms:W3CDTF">2024-10-31T02:34:00Z</dcterms:modified>
</cp:coreProperties>
</file>