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3232959"/>
    <w:p w:rsidR="00471FE9" w:rsidRPr="00664617" w:rsidRDefault="00CD158E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CD158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91879268" r:id="rId9"/>
        </w:object>
      </w:r>
      <w:bookmarkStart w:id="1" w:name="_GoBack"/>
      <w:bookmarkEnd w:id="1"/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32806" w:rsidRPr="003264AD" w:rsidRDefault="00C4020D" w:rsidP="003264AD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71FE9" w:rsidRPr="008E4794" w:rsidRDefault="00471FE9" w:rsidP="008E4794">
      <w:pPr>
        <w:pStyle w:val="1"/>
        <w:spacing w:before="240"/>
        <w:jc w:val="left"/>
        <w:rPr>
          <w:b w:val="0"/>
          <w:lang w:eastAsia="en-US"/>
        </w:rPr>
      </w:pPr>
      <w:bookmarkStart w:id="2" w:name="_Toc153893659"/>
      <w:r w:rsidRPr="008E4794">
        <w:rPr>
          <w:b w:val="0"/>
          <w:lang w:eastAsia="en-US"/>
        </w:rPr>
        <w:lastRenderedPageBreak/>
        <w:t>ПОЯСНИТЕЛЬНАЯ ЗАПИСКА</w:t>
      </w:r>
      <w:bookmarkEnd w:id="0"/>
      <w:bookmarkEnd w:id="2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83232960"/>
      <w:r w:rsidRPr="00BC4B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  <w:bookmarkEnd w:id="3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ЗПР. Учебный предмет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83232961"/>
      <w:r w:rsidRPr="00BC4B7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  <w:bookmarkEnd w:id="4"/>
      <w:r w:rsidRPr="00BC4B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1FE9" w:rsidRPr="00471FE9" w:rsidRDefault="00471FE9" w:rsidP="00471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r w:rsidRPr="008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 в 5–9 классах являются: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471FE9" w:rsidRPr="00471FE9" w:rsidRDefault="003A357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этих целей обеспечивается решением следующих</w:t>
      </w: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F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развивать понятийное мышления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сформировать устойчивый интерес учащихся к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и развивать математические и творческие способности.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образования, соответствующее предметным результатам освоения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основного общего образования.</w:t>
      </w:r>
    </w:p>
    <w:p w:rsidR="00CF0464" w:rsidRPr="00A9637E" w:rsidRDefault="00CF0464" w:rsidP="00A7047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математике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Изменения программы в 5–</w:t>
      </w:r>
      <w:r w:rsidR="00384C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классах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Математика в 5 и 6 классах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ознакомительном плане рекомендуется изучать следующие темы: 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 «Бесконечные периодические десятичные дроби. Десятичное приближение обыкновенной дроби» (изучается в курсе алгебры).</w:t>
      </w: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меньшить количество часов на следующие темы: «Решение логический задач», «Длина отрезка», «Шкалы», «Распределительный закон умножения», «Запись произведения с буквенными множителями», 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 и наименьшее общее кратное. Делимость суммы и произведения». «Приведение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задачи». Высвободившиеся часы можно использовать на повторение (в начале и конце учебного года), на изучение наиболее трудных и значимых тем: в V классе – на решение уравнений, приведение дроби к новому знаменателю, умножение и деление десятичных дробей, измерение углов; в VI классе – действия с положительными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83232969"/>
      <w:r w:rsidRPr="00BC4B72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5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усили</w:t>
      </w:r>
      <w:r w:rsidR="00326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ваются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471FE9" w:rsidRP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Toc83232962"/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  <w:bookmarkEnd w:id="6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A70476" w:rsidRPr="00A70476" w:rsidRDefault="00A70476" w:rsidP="00A70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476">
        <w:rPr>
          <w:rFonts w:ascii="Times New Roman" w:eastAsia="Calibri" w:hAnsi="Times New Roman" w:cs="Times New Roman"/>
          <w:sz w:val="28"/>
          <w:szCs w:val="28"/>
        </w:rPr>
        <w:t>Общее число часов,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476" w:rsidRPr="00A356DA" w:rsidRDefault="00A70476" w:rsidP="00A356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lastRenderedPageBreak/>
        <w:t>П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ланируемые результаты освоения учебного пред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ета «Математика»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на уровне основного общего образования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Личностные результаты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освоения программы по математике характеризуются: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патриотическое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гражданское и духовно-нравственное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трудовое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эстетическое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ценности научного познания: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экологическое воспитание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адаптация к изменяющимся условиям социальной и природной среды: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0476" w:rsidRPr="00CF0464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Метапредметные результаты: 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В результате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дефицит данных, необходимых для решения поставленной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и преобразовывать знаки и символы в ходе решения математических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искомое и данное при решении математической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понимать и интерпретировать информацию различных видов и форм представления;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решаемые задачи графическими схемами;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цели, выбирать и создавать алгоритмы для решения учебных математических проблем;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контроль по образцу и вносить не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обходимые коррективы;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 процесс и результат учебной математической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8E4794" w:rsidRDefault="008E4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0115D7" w:rsidRDefault="00471FE9" w:rsidP="00483794">
      <w:pPr>
        <w:pStyle w:val="1"/>
        <w:spacing w:before="240"/>
        <w:jc w:val="left"/>
        <w:rPr>
          <w:b w:val="0"/>
          <w:caps/>
          <w:lang w:eastAsia="en-US"/>
        </w:rPr>
      </w:pPr>
      <w:bookmarkStart w:id="7" w:name="_Toc153893660"/>
      <w:r w:rsidRPr="00483794">
        <w:rPr>
          <w:b w:val="0"/>
          <w:caps/>
          <w:lang w:eastAsia="en-US"/>
        </w:rPr>
        <w:lastRenderedPageBreak/>
        <w:t xml:space="preserve">рабочая программа учебного курса «Математика». </w:t>
      </w:r>
    </w:p>
    <w:p w:rsidR="00471FE9" w:rsidRPr="00483794" w:rsidRDefault="00471FE9" w:rsidP="00483794">
      <w:pPr>
        <w:pStyle w:val="1"/>
        <w:spacing w:before="240"/>
        <w:jc w:val="left"/>
        <w:rPr>
          <w:b w:val="0"/>
          <w:caps/>
          <w:lang w:eastAsia="en-US"/>
        </w:rPr>
      </w:pPr>
      <w:r w:rsidRPr="00483794">
        <w:rPr>
          <w:b w:val="0"/>
          <w:caps/>
          <w:lang w:eastAsia="en-US"/>
        </w:rPr>
        <w:t>5–6 классы</w:t>
      </w:r>
      <w:bookmarkEnd w:id="7"/>
    </w:p>
    <w:p w:rsidR="00471FE9" w:rsidRPr="00471FE9" w:rsidRDefault="00471FE9" w:rsidP="00471F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Приоритетными целями обучения математике в 5–6 классах являются: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интеллектуальных и творческих способностей обучающихся c ЗПР, познавательной активности, исследовательских умений, интереса к изучению математики;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линии содержания курса математики в 5–6 классах –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71FE9" w:rsidRPr="00BC4B72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A9637E" w:rsidRDefault="00A9637E" w:rsidP="00BC4B72">
      <w:pPr>
        <w:rPr>
          <w:rFonts w:ascii="Times New Roman" w:hAnsi="Times New Roman" w:cs="Times New Roman"/>
          <w:b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8" w:name="_Toc153893661"/>
      <w:r w:rsidRPr="00494AD2">
        <w:rPr>
          <w:caps/>
        </w:rPr>
        <w:t xml:space="preserve">Содержание учебного курса </w:t>
      </w:r>
      <w:r w:rsidR="00580887">
        <w:rPr>
          <w:caps/>
        </w:rPr>
        <w:t xml:space="preserve"> «МАТЕМАТИКА» </w:t>
      </w:r>
      <w:r w:rsidRPr="00494AD2">
        <w:rPr>
          <w:caps/>
        </w:rPr>
        <w:t>(по годам обучения)</w:t>
      </w:r>
      <w:bookmarkEnd w:id="8"/>
    </w:p>
    <w:p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9" w:name="_Toc153893662"/>
      <w:r w:rsidRPr="00483794">
        <w:rPr>
          <w:b/>
        </w:rPr>
        <w:t>5 КЛАСС</w:t>
      </w:r>
      <w:bookmarkEnd w:id="9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Натуральные числа и нуль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Позиционная система счисления.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Римская нумерация как пример непозиционной системы счисления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Десятичная система счисления.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распределительное свойство (закон)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Делители и кратные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разложение на множители. Простые и составные числа.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делимости на 2, 5, 10, 3,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Деление с остатком.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натуральным показателем. Запись числа в виде суммы разрядных слагаемых.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распределительного свойства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Сокращение дробей. Приведение дроби к новому знаменателю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Сравнение дробей.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Сложение и вычитание дробей. Умножение и деление дробей; взаимно-обратные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 части целого и целого по его части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Арифметические действия с десятичными дробями.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Округление десятичных дробей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логических задач. Решение задач перебором всех возможных вариантов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при решении задач таблиц и схем.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основных задач на дроби.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столбчатых диаграмм.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Наглядные представления о фигурах на плоскости: многоугольник; прямоугольник, квадрат; треугольник,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равенстве фигур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фигур, в том числе на клетчатой бумаге.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конфигураций из частей прямой, окружности на нелинованной и клетчатой бумаге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свойств сторон и углов прямоугольника, квадрата.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 прямоугольного параллелепипеда, куба. Единицы измерения объёма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10" w:name="_Toc153893663"/>
      <w:r w:rsidRPr="00483794">
        <w:rPr>
          <w:b/>
        </w:rPr>
        <w:t>6 КЛАСС</w:t>
      </w:r>
      <w:bookmarkEnd w:id="10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Натуральные числа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распределительного свойства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Округление натуральных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Делители и кратные числа;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наибольший общий делитель и наименьшее общее кратное. Делимость суммы и произведения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Деление с остатком.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Отношение. Деление в данном отношении.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Масштаб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пропорция. Применение пропорций при решении задач.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Положительные и отрицательные числа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lastRenderedPageBreak/>
        <w:t xml:space="preserve">Положительные и отрицательные числа. Целые числа. </w:t>
      </w:r>
      <w:r w:rsid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Модуль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числа, геометрическая интерпретация модуля числа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чисел на координатной прямой.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промежутки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чисел. Арифметические действия с положительными и отрицательными числами.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Буквенные выражения</w:t>
      </w:r>
    </w:p>
    <w:p w:rsidR="00471FE9" w:rsidRPr="00154B41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букв для записи математических выражений и предложений. Свойства арифметических действий.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Буквенные выражения и числовые подстановки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Буквенные равенства, нахождение неизвестного компонента. Формулы; формулы периметра и площади прямоугольника, квадрата,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объёма параллелепипеда и куба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логических задач. Решение задач перебором всех возможных вариантов.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и прикидка, округление результата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буквенных выражений по условию задачи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расположение двух прямых на плоскости, параллельные прямые, перпендикулярные прямые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Измерение расстояний: между двумя точками, от точки до прямой; длина маршрута на квадратной сетке.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геометрических фигур на нелинованной 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бумаге с использованием циркуля, линейки, угольника, транспортира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Построения на клетчатой бумаге.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Приближённое измерение длины окружности, площади круга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Симметрия: центральная, осевая и зеркальная симметрии. Построение симметричных фигур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154B41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объёма; единицы измерения объёма. Объём прямоугольного параллелепипеда, куба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9C3EDF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71FE9" w:rsidRPr="000B7DFA" w:rsidRDefault="00154B41" w:rsidP="00015E63">
      <w:pPr>
        <w:pStyle w:val="3"/>
        <w:jc w:val="both"/>
        <w:rPr>
          <w:rFonts w:eastAsia="Arial Unicode MS"/>
          <w:kern w:val="1"/>
        </w:rPr>
      </w:pPr>
      <w:bookmarkStart w:id="11" w:name="_Toc153893664"/>
      <w:r w:rsidRPr="000B7DFA">
        <w:rPr>
          <w:rFonts w:eastAsia="Calibri"/>
        </w:rPr>
        <w:t>П</w:t>
      </w:r>
      <w:r w:rsidR="000B7DFA">
        <w:rPr>
          <w:rFonts w:eastAsia="Calibri"/>
        </w:rPr>
        <w:t>ЛАНИРУЕМЫЕ П</w:t>
      </w:r>
      <w:r w:rsidR="000B7DFA" w:rsidRPr="000B7DFA">
        <w:rPr>
          <w:rFonts w:eastAsia="Calibri"/>
        </w:rPr>
        <w:t>РЕДМЕТНЫЕ РЕЗУЛЬТАТЫ ОСВОЕНИЯ ПРОГРАММЫ УЧЕБНОГО КУРСА «</w:t>
      </w:r>
      <w:r w:rsidR="000B7DFA">
        <w:rPr>
          <w:rFonts w:eastAsia="Calibri"/>
        </w:rPr>
        <w:t>М</w:t>
      </w:r>
      <w:r w:rsidR="000B7DFA" w:rsidRPr="000B7DFA">
        <w:rPr>
          <w:rFonts w:eastAsia="Calibri"/>
        </w:rPr>
        <w:t>АТЕМАТИКА».</w:t>
      </w:r>
      <w:bookmarkEnd w:id="11"/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2" w:name="_Toc83232973"/>
    </w:p>
    <w:p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3" w:name="_Toc153893665"/>
      <w:r w:rsidRPr="00B02601">
        <w:rPr>
          <w:b/>
          <w:caps/>
        </w:rPr>
        <w:t>5 КЛАСС</w:t>
      </w:r>
      <w:bookmarkEnd w:id="12"/>
      <w:bookmarkEnd w:id="13"/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Сравнивать и упорядочивать натуральные числа, сравнивать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 простейших случаях обыкновенные дроби, десятичные дроби.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проверку, прикидку результата вычислений.</w:t>
      </w:r>
    </w:p>
    <w:p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натуральные числа.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возможных вариантов (при необходимости с направляющей помощью).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краткие записи, схемы, таблицы, обозначения при решении задач.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Пользоваться основными единицами измерения: цены, массы;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расстояния, времени, скорости; выражать одни единицы вели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чины через другие (при необходимости 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4" w:name="_Toc83232974"/>
    </w:p>
    <w:p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5" w:name="_Toc153893666"/>
      <w:r w:rsidRPr="00B02601">
        <w:rPr>
          <w:b/>
          <w:caps/>
        </w:rPr>
        <w:t>6 КЛАСС</w:t>
      </w:r>
      <w:bookmarkEnd w:id="14"/>
      <w:bookmarkEnd w:id="15"/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точки в прямоугольной системе координат с координатами этой точки.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целые числа и десятичные дроби (по образцу), находить приближения чисел.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и буквенные выражения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Пользоваться масштабом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, составлять пропорции и отношения.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буквы для обозначения чисел при записи математических выражений, находить значения буквенных выражений, осуществляя необходимые подстановки и преобразования (с опорой на алгоритм учебных действий). 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неизвестный компонент равенства.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многошаговые текстовые задачи арифметическим способом с опорой на вопросный план.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Решать простейшие задачи, связанные с отношением, пропорциональностью величин, процентами; решать три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основные задачи на дроби и проценты.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буквенные выражения по условию задачи после совместного анализа.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информацию с помощью таблиц, линейной и столбчатой диаграмм.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геометрических понятиях: равенство фигур, симметрия, ось симметрии, центр симметрии.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клетчатой бумаге прямоугольный параллелепипед.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Вычислять объём прямоугольного параллелепипеда, куба, пользоваться основными единицами измерения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объёма; выражать одни единицы измерения объёма через другие (с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 w:rsidR="00154B41" w:rsidRDefault="00154B41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0115D7" w:rsidRDefault="000115D7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0115D7" w:rsidRPr="00154B41" w:rsidRDefault="000115D7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16" w:name="_Toc153893694"/>
      <w:r w:rsidRPr="00E25364">
        <w:rPr>
          <w:b w:val="0"/>
          <w:lang w:eastAsia="en-US"/>
        </w:rPr>
        <w:t>ТЕМАТИЧЕСКОЕ ПЛАНИРОВАНИЕ</w:t>
      </w:r>
      <w:bookmarkEnd w:id="16"/>
      <w:r w:rsidRPr="00E25364">
        <w:rPr>
          <w:b w:val="0"/>
          <w:lang w:eastAsia="en-US"/>
        </w:rPr>
        <w:t xml:space="preserve"> 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C1A39" w:rsidRPr="000C1A39" w:rsidRDefault="000C1A39" w:rsidP="000C1A3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Тематическое планирование и количестве часов, отводимых на освоение каждой темы учебного предмета «Математика»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рабочей программы учебного предмета «Математика» образовательной программы основного общего образования. 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5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0C1A39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Десятичная система счисления. Ряд натуральных чисел. Натуральный ряд. Число 0. Натуральные числа на коор­динатной прямой. Сравнение,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округление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 с натуральными числами. Свойства нуля при сложении и ­умножении, свойства единицы при умножении. Переместительное и сочетательное свойства сложения и умножения, </w:t>
            </w:r>
            <w:r w:rsid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3A357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D669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4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3A3579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Делители и кратные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числа, раз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ложение числа на множители. Деление с остатком. Простые и составные числа. 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2, 5, 10, 3, 9</w:t>
            </w:r>
            <w:r w:rsidR="002D676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Числовые выражения; порядок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Читать,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натуральные числа;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в обсуждении способов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координатную прямую,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отмечать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числа точками на координатной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координаты точки.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натурального ряда, чисел 0 и 1 при сложении и умножении.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правило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округления натуральных чисел при необходимости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числовых выражений со скобками и без скобок.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произведение в виде степени,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использовать терминологию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(основание, показатель),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степеней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сочетательное свойства сложения и умножения, 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формулировать и применять правила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преобразования числовых выражений на основе свойств арифметических действий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 (с опорой на алгоритм правила),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делители и кратные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простые и составные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формулировать и применять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признаки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делимости на 2, 3, 5, 9,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 опорой на алгоритм правила)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применять алгоритм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разложения числа на простые множители;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остатки от деления и неполное частное.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натуральных числах,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высказывания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отрицания высказываний о свойствах натуральных чисел с опорой на образец.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eastAsiaTheme="minorEastAsia" w:cs="TimesNewRomanPSMT"/>
                <w:b/>
                <w:bCs/>
                <w:sz w:val="18"/>
                <w:szCs w:val="18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текстовые задачи арифметическим способом,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 (ско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рость, время, расстояние; цена, количество, стоимость и др.) при необходимости с использованием справочной информации: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анализировать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текст задачи,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переформулировать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условие,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извлекать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необходимые данные,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устанавливат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ь зависимости между величинами при необходимости с направляющей помощью.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Приводить, 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различные решения,</w:t>
            </w:r>
            <w:r w:rsid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записи решений текстовых задач </w:t>
            </w:r>
            <w:r w:rsidR="0028614A" w:rsidRP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C4FFD" w:rsidRPr="006C4FFD" w:rsidRDefault="002D6769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</w:t>
            </w:r>
            <w:r w:rsidR="006C4FFD" w:rsidRPr="002D67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с помощью перебора всех возможных вариантов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с историей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развития арифметики.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 геометрия. Линии на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узора из окружностей».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Угол. Прямой, острый, тупой и развёрнутый углы. Измерение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углов».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используя терминологию,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(при необходимости по визуальной опоре): точку, прямую, отрезок, луч, угол, ломаную, окружность.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объектов реального мира, имеющих форму изученных фигур,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линейные размеры.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линейку и транспортир как инструменты для построения и измерения: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длину отрезка,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величину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угла;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отрезок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заданной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длины, угол, заданной величины;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откладывать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циркулем равные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окружность заданного радиуса.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конфигурации геометрических фигур из отрезков, окружностей, их частей на нелинованной и клетчатой бумаге;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предлагать, описывать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 после совместного анализа.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бумаге прямой, острый, тупой, развёрнутый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длины отрезков, ломаных.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Понимать и использовать при решении задач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единицами метрической системы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неметрическими системами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длину в различных единицах измерения при необходимости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 конфигурации, используя цифровые ресурсы.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Обыкновенные дроби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Дробь. Правильные и неправильные дроби. Основное свойство дроби. Сравнение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дробей. Смешанная дробь. Умножение и деление обыкновенных дробей; взаимно-обратные дроби.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графической, предметной форме, с помощью компьютера понятия и свойства, связанные с обыкновенной дробью.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 и записывать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дроби,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предлагать и обсуждать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 точками на координатной прямой;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координатную прямую для сравнения дробей.</w:t>
            </w:r>
          </w:p>
          <w:p w:rsidR="006C4FFD" w:rsidRPr="002D6769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Формулировать, записывать с помощью букв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обыкновенной дроби с опорой на правило;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дроби для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 дробей и приведения дроби к новому знаменателю в простейших случаях</w:t>
            </w:r>
            <w:r w:rsidR="002D6769"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образцу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смешанную дробь в виде неправильной и выделять целую часть числа из неправильной дроби.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дробями в простых случаях;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вычислений;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дробей, опираясь на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числовые эксперименты (в том числе с помощью 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контрпримеры.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задачи, содержащие дробные данные, и задачи на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части целого и целого по его части; </w:t>
            </w:r>
            <w:r w:rsidRPr="002D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</w:t>
            </w:r>
            <w:r w:rsidR="002D67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Многоугольники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 Четырёхугольник, прямоугольник, квадрат.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 Периметр многоугольника.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и от руки, моделировать из бумаги многоугольники.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объектов реального мира, имеющих форму многоугольника, прямоугольника, ква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драта,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оценивать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их линейные размеры.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многоугольника; площадь прямоугольника, квадрата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остроугольные, прямоугольные и тупоугольные треугольники.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клетчатой бумаге квадрат и прямоугольник с заданными длинами сторон.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прямоугольника, квадрата путём эксперимента, наблюдения, измерения, моделирования; сравнивать свойства квадрата и прямоугольника.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многоугольниках,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квадрата от длины его стороны.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квадратной сетки для построения фигур;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 на квадраты, треугольники;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из квадратов и прямоугольников и находить их площадь, разбивать фигуры на прямоугольники и квадраты и находить их площадь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величину площади в различных единицах измерения метрической системы мер,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метрическими единицами измерения площади при необходимости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примерами применения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и периметра в практических ситуациях.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при необходимости с опорой на алгоритм правила,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различные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Десятичные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дроби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Десятичная запись дробей. Сравнение десятичных дробей.</w:t>
            </w:r>
          </w:p>
          <w:p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Действия с десятичными дробями. 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десятичную дробь в виде обыкновенной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читать и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десятичные 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обсуждать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десятичных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дроби точками на координатной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сходства и различия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 арифметических действий с натуральными числами и десятичными дробями, после совместного анализа.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десятичными дробями;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результата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правило округления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десятичных дробей, при 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с визуальной опорой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 десятичных дробей, опираясь на числовые эксперименты (в том числе с помощью 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высказывания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отрицания высказываний.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текстовые задачи, содержащие дробные данные, и на 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  <w:r w:rsidR="00744A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ход решения задачи с помощью рисунка, схемы, таблицы.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Разбирать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дробными числами в реальных жизненных ситуациях.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Тела и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пространстве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744AA3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тел.</w:t>
            </w:r>
          </w:p>
          <w:p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куб, многогранники,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используя терминологию, 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размеры.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реального мира, имеющих форму многогранника, прямоугольного параллелепипеда, куба.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 на клетчатой бумаге.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куба, прямоугольного параллелепипеда, многогранников, используя модели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развёртки куба и параллелепипеда.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куб и параллелепипед из бумаги и прочих материалов, по образцу.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измерения,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поверхности; объём куба, прямоугольного параллелепипеда с опорой на алгоритм учебных действий;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объёма куба от длины его ребра.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проводить аналогии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понятиями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площади и объёма, периметра и площади поверхности.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истинные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ложные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мно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гогранниках,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натуральные числа, обыкновенные и десятичные дроби, выполнять преобразования чисел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разными способами, сравнивать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выбирать рациональный способ.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6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Натуральные числа</w:t>
            </w:r>
          </w:p>
          <w:p w:rsidR="006C4FFD" w:rsidRPr="006C4FFD" w:rsidRDefault="006C4FFD" w:rsidP="00A9637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(30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Округление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Делители и кратные числа; </w:t>
            </w:r>
            <w:r w:rsid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 и наименьшее общее кратное</w:t>
            </w:r>
            <w:r w:rsidR="00744A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Разложение числа на простые множители. Делимость суммы и произведения. Деление с остатком.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многозначными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числовых выражений со скобками и без скобок;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выражений, содержащих степени.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применять приёмы проверки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результата.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сочетательное свойства сложения и умножения, 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распределительное свойство умножения относительно сложения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свойства арифметических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закономерности, проводить числовые эксперименты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наибольшего общего делителя и наименьшего общего кратного двух чисел, алгоритм разложения числа на простые множители.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делимости суммы и произведения чисел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чисел с заданными свойствами,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верные и неверные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утверждения о свойствах чисел,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опровергать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неверные утверждения с помощью 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контрпримеров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Конструировать математические предложения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связок «и», «или», «если…, то…»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задачи, включающие понятия делимости, арифметическим способом, использовать перебор всех возможных вариантов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различные решения,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записи решений текстовых задач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Критически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полученный результат, находить ошибки, осуществлять самоконтроль, проверяя ответ на соответствие условию.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Прямые на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 Параллельные прямые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двумя точками, от точки до прямой, длина пути на квадратной сетке.</w:t>
            </w:r>
          </w:p>
          <w:p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прямых в пространстве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 случаи взаимного расположения двух прямых.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с помощью чертёжных инструментов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клетчатой бумаге две пересекающиеся прямые, две параллельные прямые, строить прямую, перпендикулярную данной.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 и перпендикулярности прямых в пространстве.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многоугольниках перпендикулярные и параллельные стороны.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многоугольники с параллельными, перпендикулярными сторонами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длину пути на квадратной сетке, в том числе используя цифровые ресурсы.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дроби и метрическая система мер.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Отношение. Деление в данном отношении. </w:t>
            </w:r>
            <w:r w:rsid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  <w:r w:rsidR="00744AA3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пропорция.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процента. Вычисление процента от величины и величины по её проценту.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 и проценты.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«Отношение длины окружности к её диаметру».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десятичные дроби в виде обыкновенных дробей и обыкновенные в виде десятичных,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эквивалентные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дробных чисел при их сравнении, при вычислениях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 при преобразовании величин в метрической системе мер.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обыкновенные и десятичные дроби, выполнять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преобразования дробей,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Составлять 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отношения и пропорции,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отношение величин, делить величину в данном отношении.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экспериментальным путём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длины окружности к её диаметру (при необходимости с направляющей помощью).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масштаб плана, карты и вычислять расстояния, используя масштаб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такое процент, употреблять обороты речи со словом «процент».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 в дробях и дроби в процентах, отношение двух величин в процентах.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процент от числа и число по его проценту.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 и проценты, находить приближения чисел при необходимости с использованием визуальной опоры.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Извлекать информацию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таблиц и диаграмм, интерпретировать табличные данные, определять наибольшее и наименьшее из представленных данных.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Симметрия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симметрия. Центральная симметрия.</w:t>
            </w:r>
          </w:p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Построение симметричных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Симметрия в пространстве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чертежах и изображениях,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руки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инструментов фигуру (отрезок, ломаную, треугольник, прямоугольник, окружность), симметричную данной относительно прямой, точки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симметрии в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бумаги две фигуры, симметричные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относительно прямой;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геометрические конфигурации, используя свойство симметрии, в том числе с помощью цифровых ресурсов с опорой на алгоритм учебных действий.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Выражения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буквами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букв для записи математических выражений и предложений.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равенства, нахож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дение неизвестного компонента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Формулы.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буквы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обозначения чисел, при записи математических утверждений, составлять буквенные выражения по условию задачи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несложные числовые закономерности, использовать буквы для их записи.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числовое значение буквенного выражения при заданных значениях букв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формулы: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периметра и площади прямоугольника, квадрата; длины окружности, площади круга;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вычисления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этим формулам.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формулы,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неизвестный компонент арифметического действия.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 Виды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многоугольника. Площадь фигуры. Формулы периметра и площади прямоугольника. Приближённое измерение площади фигур.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«Площадь круга»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бумаге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эксперимент, наблюдение, моделирование,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прямоугольника, квадрата, разбивать на треугольники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Обосновывать, опровергать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контрпримеров утверждения о прямоугольнике, квадрате,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верные и неверные утверждения.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Измерять и строить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 помощью транспортира углы, 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 числе в многоугольнике,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познавать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острые, прямые, тупые, развёрнутые углы.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остроугольный, прямоугольный, тупоугольный, равнобедренный, равносторонний треугольники (при необходимости 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приближённое измерение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длин и площадей на клетчатой бумаге, приближённое измерение длины окружности, площади круга.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Положительные и отрицательные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(40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Целые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модуля. Числовые промежутки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числа. Сравнение положительных и отрицательных чисел. Арифметические действия с положительными и отрицательными числами.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в реальной жизни положительных и отрицательных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целые числа, положительные и отрицательные числа точками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числовую прямую для сравнения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правила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сравнения,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числа;</w:t>
            </w:r>
            <w:r w:rsid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*</w:t>
            </w:r>
            <w:r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модуль числа</w:t>
            </w:r>
            <w:r w:rsidR="00FC382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с положительными и отрицательными числами,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выражений, содержащих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положительными и отрицательными числами при необходимости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сложения и умножения для преобразования сумм и произведений.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плоскости. Координаты точки на плоскости, абсцисса и ордината.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 «Построение диаграмм».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 и иллюстрировать понятие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прямоугольной системы координат на плоскости, использовать терминологию;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координатной плоскости точки 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фигуры по заданным координатам,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координаты точек.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и круговые диаграммы;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интерпретировать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диаграммы.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информацию,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представленную в таблицах, на диаграммах для решения текстовых задач и задач из реальной жизни.</w:t>
            </w:r>
          </w:p>
        </w:tc>
      </w:tr>
    </w:tbl>
    <w:p w:rsidR="006C4FFD" w:rsidRPr="00471FE9" w:rsidRDefault="006C4FFD" w:rsidP="0038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4FFD" w:rsidRPr="00471FE9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9D" w:rsidRDefault="00062E9D" w:rsidP="00471FE9">
      <w:pPr>
        <w:spacing w:after="0" w:line="240" w:lineRule="auto"/>
      </w:pPr>
      <w:r>
        <w:separator/>
      </w:r>
    </w:p>
  </w:endnote>
  <w:endnote w:type="continuationSeparator" w:id="0">
    <w:p w:rsidR="00062E9D" w:rsidRDefault="00062E9D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9D" w:rsidRDefault="00062E9D" w:rsidP="00471FE9">
      <w:pPr>
        <w:spacing w:after="0" w:line="240" w:lineRule="auto"/>
      </w:pPr>
      <w:r>
        <w:separator/>
      </w:r>
    </w:p>
  </w:footnote>
  <w:footnote w:type="continuationSeparator" w:id="0">
    <w:p w:rsidR="00062E9D" w:rsidRDefault="00062E9D" w:rsidP="00471FE9">
      <w:pPr>
        <w:spacing w:after="0" w:line="240" w:lineRule="auto"/>
      </w:pPr>
      <w:r>
        <w:continuationSeparator/>
      </w:r>
    </w:p>
  </w:footnote>
  <w:footnote w:id="1">
    <w:p w:rsidR="003264AD" w:rsidRDefault="003264AD" w:rsidP="00471FE9">
      <w:pPr>
        <w:pStyle w:val="a8"/>
      </w:pPr>
      <w:r>
        <w:rPr>
          <w:rStyle w:val="a7"/>
        </w:rPr>
        <w:footnoteRef/>
      </w:r>
      <w:r>
        <w:t xml:space="preserve"> Здесь и далее *</w:t>
      </w:r>
      <w:r w:rsidRPr="002D7CF4">
        <w:t xml:space="preserve"> </w:t>
      </w:r>
      <w:r>
        <w:t>*</w:t>
      </w:r>
      <w:r w:rsidRPr="002D7CF4">
        <w:t>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4D"/>
    <w:rsid w:val="00007C4D"/>
    <w:rsid w:val="000115D7"/>
    <w:rsid w:val="00015E63"/>
    <w:rsid w:val="00062E9D"/>
    <w:rsid w:val="0009160F"/>
    <w:rsid w:val="000B7DFA"/>
    <w:rsid w:val="000C1A39"/>
    <w:rsid w:val="00154B41"/>
    <w:rsid w:val="00163716"/>
    <w:rsid w:val="00174EEE"/>
    <w:rsid w:val="001B1BDF"/>
    <w:rsid w:val="00232806"/>
    <w:rsid w:val="0028614A"/>
    <w:rsid w:val="002D6769"/>
    <w:rsid w:val="003264AD"/>
    <w:rsid w:val="00384C96"/>
    <w:rsid w:val="003A3579"/>
    <w:rsid w:val="003E5BCC"/>
    <w:rsid w:val="004120A7"/>
    <w:rsid w:val="00471FE9"/>
    <w:rsid w:val="004744C8"/>
    <w:rsid w:val="00483794"/>
    <w:rsid w:val="00494AD2"/>
    <w:rsid w:val="004D7B6D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660C0"/>
    <w:rsid w:val="006C4FFD"/>
    <w:rsid w:val="006D170B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77FB3"/>
    <w:rsid w:val="008A3BE6"/>
    <w:rsid w:val="008B5A6E"/>
    <w:rsid w:val="008E2A5A"/>
    <w:rsid w:val="008E4794"/>
    <w:rsid w:val="008F1767"/>
    <w:rsid w:val="0091799D"/>
    <w:rsid w:val="009C3EDF"/>
    <w:rsid w:val="009D1E22"/>
    <w:rsid w:val="009F2709"/>
    <w:rsid w:val="00A023CE"/>
    <w:rsid w:val="00A3266F"/>
    <w:rsid w:val="00A356DA"/>
    <w:rsid w:val="00A37B2A"/>
    <w:rsid w:val="00A70476"/>
    <w:rsid w:val="00A9637E"/>
    <w:rsid w:val="00B02601"/>
    <w:rsid w:val="00B42F2D"/>
    <w:rsid w:val="00B725DA"/>
    <w:rsid w:val="00BC4B72"/>
    <w:rsid w:val="00C4020D"/>
    <w:rsid w:val="00C56AD2"/>
    <w:rsid w:val="00C72490"/>
    <w:rsid w:val="00CD158E"/>
    <w:rsid w:val="00CE6DC9"/>
    <w:rsid w:val="00CF0464"/>
    <w:rsid w:val="00D01929"/>
    <w:rsid w:val="00D35F89"/>
    <w:rsid w:val="00D43FA3"/>
    <w:rsid w:val="00D6697A"/>
    <w:rsid w:val="00D816C5"/>
    <w:rsid w:val="00DA3CBE"/>
    <w:rsid w:val="00DC1325"/>
    <w:rsid w:val="00E25364"/>
    <w:rsid w:val="00E37962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C6535-0A22-4EF3-BBFC-00A852D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3D54-6108-43AB-A9A8-B46C5D60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36</Pages>
  <Words>9759</Words>
  <Characters>55632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1</cp:lastModifiedBy>
  <cp:revision>23</cp:revision>
  <cp:lastPrinted>2022-05-13T07:01:00Z</cp:lastPrinted>
  <dcterms:created xsi:type="dcterms:W3CDTF">2023-10-06T13:03:00Z</dcterms:created>
  <dcterms:modified xsi:type="dcterms:W3CDTF">2024-10-31T04:28:00Z</dcterms:modified>
</cp:coreProperties>
</file>