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160" w:type="dxa"/>
        <w:jc w:val="left"/>
        <w:tblInd w:w="-851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5104"/>
        <w:gridCol w:w="27"/>
        <w:gridCol w:w="5359"/>
        <w:gridCol w:w="284"/>
        <w:gridCol w:w="5386"/>
      </w:tblGrid>
      <w:tr w:rsidR="00FC7961" w:rsidRPr="00273FD8" w:rsidTr="00BD10E7">
        <w:trPr>
          <w:cantSplit/>
          <w:trHeight w:hRule="exact" w:val="10222"/>
          <w:tblHeader/>
          <w:jc w:val="left"/>
        </w:trPr>
        <w:tc>
          <w:tcPr>
            <w:tcW w:w="5104" w:type="dxa"/>
            <w:shd w:val="clear" w:color="auto" w:fill="C7EAE8" w:themeFill="accent1" w:themeFillTint="66"/>
            <w:tcMar>
              <w:top w:w="288" w:type="dxa"/>
              <w:right w:w="720" w:type="dxa"/>
            </w:tcMar>
          </w:tcPr>
          <w:p w:rsidR="00FC7961" w:rsidRPr="005410AF" w:rsidRDefault="00FC7961" w:rsidP="007266C8">
            <w:pPr>
              <w:shd w:val="clear" w:color="auto" w:fill="FFFFFF"/>
              <w:spacing w:before="240" w:after="150" w:line="240" w:lineRule="auto"/>
              <w:jc w:val="center"/>
              <w:rPr>
                <w:rFonts w:eastAsia="Times New Roman" w:cs="Times New Roman"/>
                <w:color w:val="7030A0"/>
                <w:kern w:val="0"/>
                <w:sz w:val="8"/>
                <w:szCs w:val="20"/>
                <w:lang w:eastAsia="ru-RU"/>
                <w14:ligatures w14:val="none"/>
              </w:rPr>
            </w:pPr>
            <w:r w:rsidRPr="005410AF">
              <w:rPr>
                <w:rFonts w:eastAsia="Times New Roman" w:cs="Times New Roman"/>
                <w:b/>
                <w:bCs/>
                <w:i/>
                <w:iCs/>
                <w:color w:val="7030A0"/>
                <w:kern w:val="0"/>
                <w:sz w:val="16"/>
                <w:szCs w:val="32"/>
                <w:lang w:eastAsia="ru-RU"/>
                <w14:ligatures w14:val="none"/>
              </w:rPr>
              <w:t>ПАМЯТКА ЮНОГО ПЕШЕХОДА</w:t>
            </w:r>
          </w:p>
          <w:p w:rsidR="00FC7961" w:rsidRPr="005410AF" w:rsidRDefault="00FC7961" w:rsidP="007266C8">
            <w:pPr>
              <w:shd w:val="clear" w:color="auto" w:fill="FFFFFF"/>
              <w:spacing w:before="240" w:after="150" w:line="240" w:lineRule="auto"/>
              <w:jc w:val="center"/>
              <w:rPr>
                <w:rFonts w:eastAsia="Times New Roman" w:cs="Times New Roman"/>
                <w:color w:val="7030A0"/>
                <w:kern w:val="0"/>
                <w:sz w:val="8"/>
                <w:szCs w:val="20"/>
                <w:lang w:eastAsia="ru-RU"/>
                <w14:ligatures w14:val="none"/>
              </w:rPr>
            </w:pPr>
            <w:r w:rsidRPr="005410AF">
              <w:rPr>
                <w:rFonts w:eastAsia="Times New Roman" w:cs="Times New Roman"/>
                <w:b/>
                <w:bCs/>
                <w:color w:val="7030A0"/>
                <w:kern w:val="0"/>
                <w:sz w:val="4"/>
                <w:szCs w:val="16"/>
                <w:lang w:eastAsia="ru-RU"/>
                <w14:ligatures w14:val="none"/>
              </w:rPr>
              <w:t> </w:t>
            </w:r>
            <w:r w:rsidRPr="005410AF">
              <w:rPr>
                <w:rFonts w:eastAsia="Times New Roman" w:cs="Times New Roman"/>
                <w:b/>
                <w:bCs/>
                <w:color w:val="7030A0"/>
                <w:kern w:val="0"/>
                <w:sz w:val="16"/>
                <w:szCs w:val="32"/>
                <w:lang w:eastAsia="ru-RU"/>
                <w14:ligatures w14:val="none"/>
              </w:rPr>
              <w:t>ЗНАЙ! ПОМНИ! СОБЛЮДАЙ!</w:t>
            </w:r>
          </w:p>
          <w:p w:rsidR="00FC7961" w:rsidRPr="00C1357F" w:rsidRDefault="00FC7961" w:rsidP="00E84BE0">
            <w:pPr>
              <w:jc w:val="center"/>
              <w:rPr>
                <w:rFonts w:ascii="Arial" w:hAnsi="Arial" w:cs="Arial"/>
                <w:b/>
                <w:color w:val="0000FF"/>
                <w:szCs w:val="28"/>
              </w:rPr>
            </w:pPr>
            <w:r w:rsidRPr="00C1357F">
              <w:rPr>
                <w:rFonts w:ascii="Arial" w:hAnsi="Arial" w:cs="Arial"/>
                <w:b/>
                <w:color w:val="0000FF"/>
                <w:szCs w:val="28"/>
              </w:rPr>
              <w:t>Где нужно использовать</w:t>
            </w:r>
          </w:p>
          <w:p w:rsidR="00FC7961" w:rsidRPr="00C1357F" w:rsidRDefault="00FC7961" w:rsidP="00E84BE0">
            <w:pPr>
              <w:jc w:val="center"/>
              <w:rPr>
                <w:rFonts w:ascii="Arial" w:hAnsi="Arial" w:cs="Arial"/>
                <w:b/>
                <w:color w:val="0000FF"/>
                <w:szCs w:val="28"/>
              </w:rPr>
            </w:pPr>
            <w:r w:rsidRPr="00C1357F">
              <w:rPr>
                <w:rFonts w:ascii="Arial" w:hAnsi="Arial" w:cs="Arial"/>
                <w:b/>
                <w:color w:val="0000FF"/>
                <w:szCs w:val="28"/>
              </w:rPr>
              <w:t>световозвращающие</w:t>
            </w:r>
          </w:p>
          <w:p w:rsidR="00FC7961" w:rsidRPr="00AD2340" w:rsidRDefault="00FC7961" w:rsidP="00AD2340">
            <w:pPr>
              <w:jc w:val="center"/>
              <w:rPr>
                <w:rFonts w:ascii="Arial" w:hAnsi="Arial" w:cs="Arial"/>
                <w:b/>
                <w:color w:val="0000FF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Cs w:val="28"/>
              </w:rPr>
              <w:t>элементы?</w:t>
            </w:r>
          </w:p>
          <w:p w:rsidR="00FC7961" w:rsidRPr="00E84BE0" w:rsidRDefault="00FC7961" w:rsidP="00AD2340">
            <w:pPr>
              <w:jc w:val="center"/>
              <w:rPr>
                <w:rFonts w:ascii="Arial" w:hAnsi="Arial" w:cs="Arial"/>
                <w:szCs w:val="29"/>
              </w:rPr>
            </w:pPr>
            <w:r w:rsidRPr="00E84BE0">
              <w:rPr>
                <w:sz w:val="18"/>
              </w:rPr>
              <w:t xml:space="preserve">             </w:t>
            </w:r>
            <w:r w:rsidRPr="00E84BE0">
              <w:rPr>
                <w:rFonts w:ascii="Arial" w:hAnsi="Arial" w:cs="Arial"/>
                <w:szCs w:val="29"/>
              </w:rPr>
              <w:t>- На верхней одежде, обуви, шапках;</w:t>
            </w:r>
          </w:p>
          <w:p w:rsidR="00FC7961" w:rsidRPr="00E84BE0" w:rsidRDefault="00FC7961" w:rsidP="00AD2340">
            <w:pPr>
              <w:jc w:val="center"/>
              <w:rPr>
                <w:rFonts w:ascii="Arial" w:hAnsi="Arial" w:cs="Arial"/>
                <w:szCs w:val="29"/>
              </w:rPr>
            </w:pPr>
            <w:r w:rsidRPr="00E84BE0">
              <w:rPr>
                <w:rFonts w:ascii="Arial" w:hAnsi="Arial" w:cs="Arial"/>
                <w:szCs w:val="29"/>
              </w:rPr>
              <w:t>- На рюкзаках, сумках, папках;</w:t>
            </w:r>
          </w:p>
          <w:p w:rsidR="00FC7961" w:rsidRPr="00E84BE0" w:rsidRDefault="00FC7961" w:rsidP="00AD2340">
            <w:pPr>
              <w:jc w:val="center"/>
              <w:rPr>
                <w:rFonts w:ascii="Arial" w:hAnsi="Arial" w:cs="Arial"/>
                <w:szCs w:val="29"/>
              </w:rPr>
            </w:pPr>
            <w:r w:rsidRPr="00E84BE0">
              <w:rPr>
                <w:rFonts w:ascii="Arial" w:hAnsi="Arial" w:cs="Arial"/>
                <w:szCs w:val="29"/>
              </w:rPr>
              <w:t>- На колясках, велосипедах, самокатах, роликах, санках;</w:t>
            </w:r>
          </w:p>
          <w:p w:rsidR="00FC7961" w:rsidRDefault="00FC7961" w:rsidP="00E84BE0">
            <w:pPr>
              <w:jc w:val="center"/>
              <w:rPr>
                <w:rFonts w:ascii="Arial" w:hAnsi="Arial" w:cs="Arial"/>
                <w:szCs w:val="29"/>
              </w:rPr>
            </w:pPr>
            <w:r w:rsidRPr="00E84BE0">
              <w:rPr>
                <w:rFonts w:ascii="Arial" w:hAnsi="Arial" w:cs="Arial"/>
                <w:szCs w:val="29"/>
              </w:rPr>
              <w:t>- На шлеме и специальной защитной амуниции.</w:t>
            </w:r>
          </w:p>
          <w:p w:rsidR="00FC7961" w:rsidRPr="00C21B2A" w:rsidRDefault="00FC7961" w:rsidP="00C21B2A">
            <w:pPr>
              <w:jc w:val="center"/>
              <w:rPr>
                <w:rFonts w:ascii="Freestyle Script" w:hAnsi="Freestyle Script"/>
                <w:sz w:val="24"/>
                <w:szCs w:val="28"/>
                <w:u w:val="single"/>
              </w:rPr>
            </w:pP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Можно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использовать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различные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виды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свето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softHyphen/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возвращающих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элементов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-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значки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,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браслеты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,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наклейки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,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брелоки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,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ленты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,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катафоты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,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нарукавники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на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одежду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и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 xml:space="preserve"> 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т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>.</w:t>
            </w:r>
            <w:r w:rsidRPr="00C21B2A">
              <w:rPr>
                <w:rFonts w:ascii="Cambria" w:hAnsi="Cambria" w:cs="Cambria"/>
                <w:sz w:val="24"/>
                <w:szCs w:val="28"/>
                <w:u w:val="single"/>
              </w:rPr>
              <w:t>д</w:t>
            </w:r>
            <w:r w:rsidRPr="00C21B2A">
              <w:rPr>
                <w:rFonts w:ascii="Freestyle Script" w:hAnsi="Freestyle Script"/>
                <w:sz w:val="24"/>
                <w:szCs w:val="28"/>
                <w:u w:val="single"/>
              </w:rPr>
              <w:t>.</w:t>
            </w:r>
          </w:p>
          <w:p w:rsidR="00FC7961" w:rsidRPr="00273FD8" w:rsidRDefault="00FC7961" w:rsidP="00513D2B">
            <w:pPr>
              <w:pStyle w:val="ab"/>
              <w:spacing w:before="240"/>
              <w:ind w:left="0" w:right="0"/>
            </w:pPr>
            <w:r>
              <w:rPr>
                <w:noProof/>
                <w:lang w:eastAsia="ru-RU"/>
              </w:rPr>
              <w:drawing>
                <wp:inline distT="0" distB="0" distL="0" distR="0" wp14:anchorId="48F19821" wp14:editId="776612CF">
                  <wp:extent cx="3335867" cy="1876425"/>
                  <wp:effectExtent l="0" t="0" r="0" b="0"/>
                  <wp:docPr id="18" name="Рисунок 18" descr="https://avatars.mds.yandex.net/i?id=ef6cff2780ae99af712cc270a84355c51b7db295-100876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f6cff2780ae99af712cc270a84355c51b7db295-100876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009" cy="188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" w:type="dxa"/>
            <w:tcBorders>
              <w:right w:val="single" w:sz="2" w:space="0" w:color="BFBFBF" w:themeColor="background1" w:themeShade="BF"/>
            </w:tcBorders>
            <w:shd w:val="clear" w:color="auto" w:fill="971A2E" w:themeFill="accent6" w:themeFillShade="80"/>
          </w:tcPr>
          <w:p w:rsidR="00FC7961" w:rsidRPr="00273FD8" w:rsidRDefault="00FC7961" w:rsidP="007266C8">
            <w:pPr>
              <w:pStyle w:val="ab"/>
              <w:spacing w:before="240"/>
            </w:pPr>
          </w:p>
        </w:tc>
        <w:tc>
          <w:tcPr>
            <w:tcW w:w="5359" w:type="dxa"/>
            <w:tcBorders>
              <w:left w:val="single" w:sz="2" w:space="0" w:color="BFBFBF" w:themeColor="background1" w:themeShade="BF"/>
            </w:tcBorders>
            <w:shd w:val="clear" w:color="auto" w:fill="F4DDA2" w:themeFill="accent2" w:themeFillTint="99"/>
            <w:tcMar>
              <w:top w:w="288" w:type="dxa"/>
              <w:left w:w="432" w:type="dxa"/>
              <w:right w:w="0" w:type="dxa"/>
            </w:tcMar>
          </w:tcPr>
          <w:p w:rsidR="00FC7961" w:rsidRDefault="00FC7961" w:rsidP="00FC7961">
            <w:pPr>
              <w:pStyle w:val="affffd"/>
              <w:jc w:val="center"/>
            </w:pPr>
          </w:p>
          <w:p w:rsidR="00FC7961" w:rsidRDefault="00FC7961" w:rsidP="00FC7961">
            <w:pPr>
              <w:pStyle w:val="affffd"/>
              <w:jc w:val="center"/>
            </w:pPr>
          </w:p>
          <w:p w:rsidR="00FC7961" w:rsidRPr="00FC7961" w:rsidRDefault="00FC7961" w:rsidP="00FC7961">
            <w:pPr>
              <w:pStyle w:val="affffd"/>
              <w:jc w:val="center"/>
              <w:rPr>
                <w:rFonts w:ascii="Segoe UI Semibold" w:hAnsi="Segoe UI Semibold" w:cs="Segoe UI Semibold"/>
                <w:b/>
              </w:rPr>
            </w:pPr>
            <w:r w:rsidRPr="00FC7961">
              <w:rPr>
                <w:rFonts w:ascii="Segoe UI Semibold" w:hAnsi="Segoe UI Semibold" w:cs="Segoe UI Semibold"/>
                <w:b/>
              </w:rPr>
              <w:t>Информация для родителей:</w:t>
            </w:r>
          </w:p>
          <w:p w:rsidR="00FC7961" w:rsidRPr="00F3020D" w:rsidRDefault="00FC7961" w:rsidP="00FC7961">
            <w:pPr>
              <w:pStyle w:val="affffd"/>
              <w:jc w:val="center"/>
            </w:pPr>
          </w:p>
          <w:p w:rsidR="00FC7961" w:rsidRPr="00F3020D" w:rsidRDefault="00FC7961" w:rsidP="00FC7961">
            <w:pPr>
              <w:pStyle w:val="affffd"/>
              <w:jc w:val="center"/>
            </w:pPr>
            <w:r w:rsidRPr="00F3020D">
      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имеющих.</w:t>
            </w:r>
          </w:p>
          <w:p w:rsidR="00FC7961" w:rsidRPr="00F3020D" w:rsidRDefault="00FC7961" w:rsidP="00FC7961">
            <w:pPr>
              <w:pStyle w:val="affffd"/>
              <w:jc w:val="center"/>
            </w:pPr>
          </w:p>
          <w:p w:rsidR="00FC7961" w:rsidRDefault="00FC7961" w:rsidP="00FC7961">
            <w:pPr>
              <w:pStyle w:val="affffd"/>
              <w:jc w:val="center"/>
              <w:rPr>
                <w:sz w:val="20"/>
              </w:rPr>
            </w:pPr>
            <w:r w:rsidRPr="00F3020D">
              <w:t xml:space="preserve">Использование светоотражателя увеличивает видимость пешехода </w:t>
            </w:r>
            <w:r w:rsidRPr="00F3020D">
              <w:rPr>
                <w:rFonts w:ascii="Arial" w:eastAsia="Times New Roman" w:hAnsi="Arial" w:cs="Arial"/>
                <w:color w:val="000000"/>
                <w:sz w:val="24"/>
                <w:szCs w:val="23"/>
                <w:lang w:eastAsia="ru-RU"/>
              </w:rPr>
              <w:t>при ближнем свете 200м, при дальнем 350 м</w:t>
            </w:r>
            <w:r w:rsidRPr="00F3020D">
              <w:rPr>
                <w:sz w:val="20"/>
              </w:rPr>
              <w:t>!</w:t>
            </w:r>
          </w:p>
          <w:p w:rsidR="00FC7961" w:rsidRDefault="00FC7961" w:rsidP="00FC7961">
            <w:pPr>
              <w:pStyle w:val="affffd"/>
              <w:jc w:val="center"/>
              <w:rPr>
                <w:sz w:val="20"/>
              </w:rPr>
            </w:pPr>
            <w:bookmarkStart w:id="0" w:name="_GoBack"/>
            <w:bookmarkEnd w:id="0"/>
          </w:p>
          <w:p w:rsidR="00BD10E7" w:rsidRDefault="00BD10E7" w:rsidP="00FC7961">
            <w:pPr>
              <w:pStyle w:val="affffd"/>
              <w:jc w:val="center"/>
              <w:rPr>
                <w:sz w:val="20"/>
              </w:rPr>
            </w:pPr>
          </w:p>
          <w:p w:rsidR="00BD10E7" w:rsidRDefault="00BD10E7" w:rsidP="00FC7961">
            <w:pPr>
              <w:pStyle w:val="affffd"/>
              <w:jc w:val="center"/>
              <w:rPr>
                <w:sz w:val="20"/>
              </w:rPr>
            </w:pPr>
          </w:p>
          <w:p w:rsidR="00FC7961" w:rsidRDefault="00FC7961" w:rsidP="00FC7961">
            <w:pPr>
              <w:pStyle w:val="affffd"/>
              <w:jc w:val="center"/>
              <w:rPr>
                <w:sz w:val="20"/>
              </w:rPr>
            </w:pPr>
          </w:p>
          <w:p w:rsidR="00FC7961" w:rsidRPr="00F3020D" w:rsidRDefault="00FC7961" w:rsidP="00BD10E7">
            <w:pPr>
              <w:pStyle w:val="affffd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A1C10" wp14:editId="27D8E141">
                  <wp:extent cx="3081714" cy="18542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303" cy="185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single" w:sz="2" w:space="0" w:color="BFBFBF" w:themeColor="background1" w:themeShade="BF"/>
            </w:tcBorders>
            <w:shd w:val="clear" w:color="auto" w:fill="F4DDA2" w:themeFill="accent2" w:themeFillTint="99"/>
          </w:tcPr>
          <w:p w:rsidR="00FC7961" w:rsidRDefault="00FC7961" w:rsidP="00FC7961">
            <w:pPr>
              <w:pStyle w:val="affffd"/>
              <w:jc w:val="center"/>
            </w:pPr>
          </w:p>
          <w:p w:rsidR="00FC7961" w:rsidRPr="00E84BE0" w:rsidRDefault="00FC7961" w:rsidP="00FC7961">
            <w:pPr>
              <w:pStyle w:val="affffd"/>
              <w:jc w:val="center"/>
            </w:pPr>
          </w:p>
        </w:tc>
        <w:tc>
          <w:tcPr>
            <w:tcW w:w="5386" w:type="dxa"/>
            <w:tcBorders>
              <w:left w:val="single" w:sz="2" w:space="0" w:color="BFBFBF" w:themeColor="background1" w:themeShade="BF"/>
            </w:tcBorders>
            <w:shd w:val="clear" w:color="auto" w:fill="F5CAD1" w:themeFill="accent6" w:themeFillTint="66"/>
            <w:tcMar>
              <w:top w:w="288" w:type="dxa"/>
              <w:left w:w="720" w:type="dxa"/>
            </w:tcMar>
          </w:tcPr>
          <w:p w:rsidR="00FC7961" w:rsidRPr="00B605F1" w:rsidRDefault="00FC7961" w:rsidP="00B605F1">
            <w:pPr>
              <w:jc w:val="center"/>
              <w:rPr>
                <w:b/>
                <w:color w:val="0000FF"/>
                <w:szCs w:val="28"/>
                <w:u w:val="single"/>
              </w:rPr>
            </w:pPr>
            <w:r>
              <w:rPr>
                <w:b/>
                <w:color w:val="0000FF"/>
                <w:szCs w:val="28"/>
                <w:u w:val="single"/>
              </w:rPr>
              <w:t>Что должен знать ребенок?</w:t>
            </w:r>
          </w:p>
          <w:p w:rsidR="00FC7961" w:rsidRPr="00B605F1" w:rsidRDefault="00FC7961" w:rsidP="00B605F1">
            <w:pPr>
              <w:jc w:val="both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Cs w:val="28"/>
              </w:rPr>
              <w:t>-</w:t>
            </w:r>
            <w:r w:rsidRPr="00B605F1">
              <w:rPr>
                <w:rFonts w:ascii="Segoe Script" w:hAnsi="Segoe Script"/>
                <w:sz w:val="28"/>
                <w:szCs w:val="28"/>
              </w:rPr>
              <w:t>Световозвращающие элементы - это красиво, модно и ярко.</w:t>
            </w:r>
          </w:p>
          <w:p w:rsidR="00FC7961" w:rsidRPr="00562B8F" w:rsidRDefault="00FC7961" w:rsidP="00B605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562B8F">
              <w:rPr>
                <w:szCs w:val="28"/>
              </w:rPr>
              <w:t>аличие световозвращающих элементов не дает преимущества в движении! Обяза</w:t>
            </w:r>
            <w:r w:rsidRPr="00562B8F">
              <w:rPr>
                <w:szCs w:val="28"/>
              </w:rPr>
              <w:softHyphen/>
              <w:t xml:space="preserve">тельно нужно убедиться, что водитель действительно </w:t>
            </w:r>
            <w:r>
              <w:rPr>
                <w:szCs w:val="28"/>
              </w:rPr>
              <w:t>тебя</w:t>
            </w:r>
            <w:r w:rsidRPr="00562B8F">
              <w:rPr>
                <w:szCs w:val="28"/>
              </w:rPr>
              <w:t xml:space="preserve"> увидел.</w:t>
            </w:r>
          </w:p>
          <w:p w:rsidR="00FC7961" w:rsidRPr="00B605F1" w:rsidRDefault="00FC7961" w:rsidP="00B605F1">
            <w:pPr>
              <w:jc w:val="both"/>
              <w:rPr>
                <w:rFonts w:ascii="Segoe Script" w:hAnsi="Segoe Script"/>
                <w:sz w:val="28"/>
                <w:szCs w:val="28"/>
              </w:rPr>
            </w:pPr>
            <w:r w:rsidRPr="00B605F1">
              <w:rPr>
                <w:rFonts w:ascii="Segoe Script" w:hAnsi="Segoe Script"/>
                <w:sz w:val="28"/>
                <w:szCs w:val="28"/>
              </w:rPr>
              <w:t xml:space="preserve">-Световозвращающие </w:t>
            </w:r>
            <w:r>
              <w:rPr>
                <w:rFonts w:ascii="Segoe Script" w:hAnsi="Segoe Script"/>
                <w:sz w:val="28"/>
                <w:szCs w:val="28"/>
              </w:rPr>
              <w:t xml:space="preserve">элементы нужно </w:t>
            </w:r>
            <w:r w:rsidRPr="00B605F1">
              <w:rPr>
                <w:rFonts w:ascii="Segoe Script" w:hAnsi="Segoe Script"/>
                <w:sz w:val="28"/>
                <w:szCs w:val="28"/>
              </w:rPr>
              <w:t>размещать на одежде, рюкзаках, колясках, личных вещах, велосипедах, роликах и других предметах.</w:t>
            </w:r>
          </w:p>
          <w:p w:rsidR="00FC7961" w:rsidRPr="00273FD8" w:rsidRDefault="00FC7961" w:rsidP="00947B37">
            <w:pPr>
              <w:spacing w:before="240"/>
            </w:pPr>
            <w:r>
              <w:rPr>
                <w:noProof/>
                <w:lang w:eastAsia="ru-RU"/>
              </w:rPr>
              <w:drawing>
                <wp:inline distT="0" distB="0" distL="0" distR="0" wp14:anchorId="21EC93D3" wp14:editId="0BEFCC9D">
                  <wp:extent cx="1000125" cy="1000125"/>
                  <wp:effectExtent l="0" t="0" r="9525" b="9525"/>
                  <wp:docPr id="26" name="Рисунок 26" descr="https://avatars.mds.yandex.net/i?id=7367b5fee5588a13e6c8b79d1fca1d58d12cbc2e-84974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7367b5fee5588a13e6c8b79d1fca1d58d12cbc2e-84974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989570A" wp14:editId="74DCD05A">
                  <wp:extent cx="1000125" cy="1000125"/>
                  <wp:effectExtent l="0" t="0" r="9525" b="9525"/>
                  <wp:docPr id="27" name="Рисунок 27" descr="https://avatars.mds.yandex.net/i?id=7367b5fee5588a13e6c8b79d1fca1d58d12cbc2e-84974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7367b5fee5588a13e6c8b79d1fca1d58d12cbc2e-84974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16444" w:type="dxa"/>
        <w:jc w:val="left"/>
        <w:tblInd w:w="-993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5246"/>
        <w:gridCol w:w="5953"/>
        <w:gridCol w:w="5245"/>
      </w:tblGrid>
      <w:tr w:rsidR="0037743C" w:rsidRPr="005410AF" w:rsidTr="00133504">
        <w:trPr>
          <w:trHeight w:hRule="exact" w:val="9935"/>
          <w:tblHeader/>
          <w:jc w:val="left"/>
        </w:trPr>
        <w:tc>
          <w:tcPr>
            <w:tcW w:w="5246" w:type="dxa"/>
            <w:shd w:val="clear" w:color="auto" w:fill="F4DDA2" w:themeFill="accent2" w:themeFillTint="99"/>
            <w:tcMar>
              <w:right w:w="432" w:type="dxa"/>
            </w:tcMar>
          </w:tcPr>
          <w:p w:rsidR="0037743C" w:rsidRPr="00273FD8" w:rsidRDefault="0037743C" w:rsidP="0037743C"/>
          <w:p w:rsidR="0037743C" w:rsidRDefault="000B12BC" w:rsidP="001F4F06">
            <w:pPr>
              <w:shd w:val="clear" w:color="auto" w:fill="F7E8C1" w:themeFill="accent2" w:themeFillTint="66"/>
              <w:jc w:val="center"/>
              <w:rPr>
                <w:rFonts w:ascii="Segoe Script" w:hAnsi="Segoe Script"/>
                <w:b/>
                <w:color w:val="CC00CC"/>
                <w:sz w:val="36"/>
              </w:rPr>
            </w:pPr>
            <w:r w:rsidRPr="000B12BC">
              <w:rPr>
                <w:rFonts w:ascii="Segoe Script" w:hAnsi="Segoe Script"/>
                <w:b/>
                <w:color w:val="CC00CC"/>
                <w:sz w:val="36"/>
              </w:rPr>
              <w:t>Полезные ссылки по ПДД</w:t>
            </w:r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Сайт Госавтоинспекции МВД России</w:t>
            </w:r>
          </w:p>
          <w:p w:rsidR="000B12BC" w:rsidRPr="00973FC8" w:rsidRDefault="00715260" w:rsidP="001F4F06">
            <w:pPr>
              <w:shd w:val="clear" w:color="auto" w:fill="F7E8C1" w:themeFill="accent2" w:themeFillTint="66"/>
              <w:jc w:val="center"/>
              <w:rPr>
                <w:rFonts w:ascii="Calibri" w:eastAsia="Times New Roman" w:hAnsi="Calibri" w:cs="Calibri"/>
                <w:b/>
                <w:bCs/>
                <w:color w:val="6C90C0"/>
                <w:sz w:val="24"/>
                <w:u w:val="single"/>
                <w:lang w:eastAsia="ru-RU"/>
              </w:rPr>
            </w:pPr>
            <w:hyperlink r:id="rId16" w:history="1">
              <w:r w:rsidR="000B12BC" w:rsidRPr="00973FC8">
                <w:rPr>
                  <w:rFonts w:ascii="Calibri" w:eastAsia="Times New Roman" w:hAnsi="Calibri" w:cs="Calibri"/>
                  <w:b/>
                  <w:bCs/>
                  <w:color w:val="6C90C0"/>
                  <w:sz w:val="24"/>
                  <w:u w:val="single"/>
                  <w:lang w:eastAsia="ru-RU"/>
                </w:rPr>
                <w:t>http://www.gibdd.ru</w:t>
              </w:r>
            </w:hyperlink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Центр пропаганды безопасности дорожного движения</w:t>
            </w:r>
          </w:p>
          <w:p w:rsidR="000B12BC" w:rsidRPr="00973FC8" w:rsidRDefault="00715260" w:rsidP="001F4F06">
            <w:pPr>
              <w:shd w:val="clear" w:color="auto" w:fill="F7E8C1" w:themeFill="accent2" w:themeFillTint="66"/>
              <w:jc w:val="center"/>
              <w:rPr>
                <w:rFonts w:ascii="Calibri" w:eastAsia="Times New Roman" w:hAnsi="Calibri" w:cs="Calibri"/>
                <w:b/>
                <w:bCs/>
                <w:color w:val="6C90C0"/>
                <w:sz w:val="24"/>
                <w:u w:val="single"/>
                <w:lang w:eastAsia="ru-RU"/>
              </w:rPr>
            </w:pPr>
            <w:hyperlink r:id="rId17" w:history="1">
              <w:r w:rsidR="000B12BC" w:rsidRPr="00973FC8">
                <w:rPr>
                  <w:rFonts w:ascii="Calibri" w:eastAsia="Times New Roman" w:hAnsi="Calibri" w:cs="Calibri"/>
                  <w:b/>
                  <w:bCs/>
                  <w:color w:val="6C90C0"/>
                  <w:sz w:val="24"/>
                  <w:u w:val="single"/>
                  <w:lang w:eastAsia="ru-RU"/>
                </w:rPr>
                <w:t>http://www.propaganda-bdd.ru/</w:t>
              </w:r>
            </w:hyperlink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Сайт о безопасности дорожного движения для детей</w:t>
            </w:r>
          </w:p>
          <w:p w:rsidR="000B12BC" w:rsidRPr="00973FC8" w:rsidRDefault="00715260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18" w:history="1">
              <w:r w:rsidR="000B12BC" w:rsidRPr="00973FC8">
                <w:rPr>
                  <w:rFonts w:ascii="Calibri" w:eastAsia="Times New Roman" w:hAnsi="Calibri" w:cs="Calibri"/>
                  <w:b/>
                  <w:bCs/>
                  <w:color w:val="6C90C0"/>
                  <w:sz w:val="24"/>
                  <w:u w:val="single"/>
                  <w:lang w:eastAsia="ru-RU"/>
                </w:rPr>
                <w:t>http://deti.gibdd.ru</w:t>
              </w:r>
            </w:hyperlink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Сайт газеты «Добрая дорога детства»</w:t>
            </w:r>
          </w:p>
          <w:p w:rsidR="000B12BC" w:rsidRPr="00973FC8" w:rsidRDefault="00715260" w:rsidP="001F4F06">
            <w:pPr>
              <w:shd w:val="clear" w:color="auto" w:fill="F7E8C1" w:themeFill="accent2" w:themeFillTint="66"/>
              <w:jc w:val="center"/>
              <w:rPr>
                <w:rFonts w:ascii="Calibri" w:eastAsia="Times New Roman" w:hAnsi="Calibri" w:cs="Calibri"/>
                <w:b/>
                <w:bCs/>
                <w:color w:val="6C90C0"/>
                <w:sz w:val="24"/>
                <w:u w:val="single"/>
                <w:lang w:eastAsia="ru-RU"/>
              </w:rPr>
            </w:pPr>
            <w:hyperlink r:id="rId19" w:history="1">
              <w:r w:rsidR="000B12BC" w:rsidRPr="00973FC8">
                <w:rPr>
                  <w:rFonts w:ascii="Calibri" w:eastAsia="Times New Roman" w:hAnsi="Calibri" w:cs="Calibri"/>
                  <w:b/>
                  <w:bCs/>
                  <w:color w:val="6C90C0"/>
                  <w:sz w:val="24"/>
                  <w:u w:val="single"/>
                  <w:lang w:eastAsia="ru-RU"/>
                </w:rPr>
                <w:t>http://www.dddgazeta.ru</w:t>
              </w:r>
            </w:hyperlink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  </w:t>
            </w:r>
            <w:r w:rsid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Портал по безопасности  </w:t>
            </w: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дорожного движения</w:t>
            </w:r>
          </w:p>
          <w:p w:rsidR="000B12BC" w:rsidRPr="00973FC8" w:rsidRDefault="00715260" w:rsidP="001F4F06">
            <w:pPr>
              <w:shd w:val="clear" w:color="auto" w:fill="F7E8C1" w:themeFill="accent2" w:themeFillTint="66"/>
              <w:jc w:val="center"/>
              <w:rPr>
                <w:rFonts w:ascii="Calibri" w:eastAsia="Times New Roman" w:hAnsi="Calibri" w:cs="Calibri"/>
                <w:b/>
                <w:bCs/>
                <w:color w:val="6C90C0"/>
                <w:sz w:val="24"/>
                <w:u w:val="single"/>
                <w:lang w:eastAsia="ru-RU"/>
              </w:rPr>
            </w:pPr>
            <w:hyperlink r:id="rId20" w:history="1">
              <w:r w:rsidR="000B12BC" w:rsidRPr="00973FC8">
                <w:rPr>
                  <w:rFonts w:ascii="Calibri" w:eastAsia="Times New Roman" w:hAnsi="Calibri" w:cs="Calibri"/>
                  <w:b/>
                  <w:bCs/>
                  <w:color w:val="6C90C0"/>
                  <w:sz w:val="24"/>
                  <w:u w:val="single"/>
                  <w:lang w:eastAsia="ru-RU"/>
                </w:rPr>
                <w:t>http://sakla.ebook.tatar</w:t>
              </w:r>
            </w:hyperlink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Федеральный общественный проект</w:t>
            </w:r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«Школа юного пешехода»</w:t>
            </w:r>
          </w:p>
          <w:p w:rsidR="000B12BC" w:rsidRPr="00973FC8" w:rsidRDefault="00715260" w:rsidP="001F4F06">
            <w:pPr>
              <w:shd w:val="clear" w:color="auto" w:fill="F7E8C1" w:themeFill="accent2" w:themeFillTint="66"/>
              <w:jc w:val="center"/>
              <w:rPr>
                <w:rFonts w:ascii="Calibri" w:eastAsia="Times New Roman" w:hAnsi="Calibri" w:cs="Calibri"/>
                <w:b/>
                <w:bCs/>
                <w:color w:val="6C90C0"/>
                <w:sz w:val="24"/>
                <w:u w:val="single"/>
                <w:lang w:eastAsia="ru-RU"/>
              </w:rPr>
            </w:pPr>
            <w:hyperlink r:id="rId21" w:history="1">
              <w:r w:rsidR="000B12BC" w:rsidRPr="00973FC8">
                <w:rPr>
                  <w:rFonts w:ascii="Calibri" w:eastAsia="Times New Roman" w:hAnsi="Calibri" w:cs="Calibri"/>
                  <w:b/>
                  <w:bCs/>
                  <w:color w:val="6C90C0"/>
                  <w:sz w:val="24"/>
                  <w:u w:val="single"/>
                  <w:lang w:eastAsia="ru-RU"/>
                </w:rPr>
                <w:t>http://detibdd.ru</w:t>
              </w:r>
            </w:hyperlink>
          </w:p>
          <w:p w:rsidR="000B12BC" w:rsidRPr="00973FC8" w:rsidRDefault="000B12BC" w:rsidP="001F4F06">
            <w:pPr>
              <w:shd w:val="clear" w:color="auto" w:fill="F7E8C1" w:themeFill="accent2" w:themeFillTint="66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3FC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Портал «Город дорог»</w:t>
            </w:r>
          </w:p>
          <w:p w:rsidR="000B12BC" w:rsidRDefault="00715260" w:rsidP="001F4F06">
            <w:pPr>
              <w:shd w:val="clear" w:color="auto" w:fill="F7E8C1" w:themeFill="accent2" w:themeFillTin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6C90C0"/>
                <w:szCs w:val="20"/>
                <w:u w:val="single"/>
                <w:lang w:eastAsia="ru-RU"/>
              </w:rPr>
            </w:pPr>
            <w:hyperlink r:id="rId22" w:history="1">
              <w:r w:rsidR="000B12BC" w:rsidRPr="00973FC8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https://pdd.fcp-pbdd.ru</w:t>
              </w:r>
            </w:hyperlink>
          </w:p>
          <w:p w:rsidR="001F4F06" w:rsidRPr="001F4F06" w:rsidRDefault="001F4F06" w:rsidP="001F4F06">
            <w:pPr>
              <w:shd w:val="clear" w:color="auto" w:fill="F7E8C1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kern w:val="0"/>
                <w:lang w:eastAsia="ru-RU"/>
                <w14:ligatures w14:val="none"/>
              </w:rPr>
            </w:pPr>
            <w:r w:rsidRPr="001F4F06">
              <w:rPr>
                <w:rFonts w:ascii="Times New Roman" w:eastAsia="Times New Roman" w:hAnsi="Times New Roman" w:cs="Times New Roman"/>
                <w:b/>
                <w:color w:val="1A1A1A"/>
                <w:kern w:val="0"/>
                <w:lang w:eastAsia="ru-RU"/>
                <w14:ligatures w14:val="none"/>
              </w:rPr>
              <w:t>Всероссийский портал "Дорога без опасности"</w:t>
            </w:r>
          </w:p>
          <w:p w:rsidR="001F4F06" w:rsidRPr="001F4F06" w:rsidRDefault="00715260" w:rsidP="001F4F06">
            <w:pPr>
              <w:shd w:val="clear" w:color="auto" w:fill="F7E8C1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kern w:val="0"/>
                <w:lang w:eastAsia="ru-RU"/>
                <w14:ligatures w14:val="none"/>
              </w:rPr>
            </w:pPr>
            <w:hyperlink r:id="rId23" w:history="1">
              <w:r w:rsidR="001F4F06" w:rsidRPr="001F4F06">
                <w:rPr>
                  <w:rStyle w:val="affff0"/>
                  <w:rFonts w:ascii="Times New Roman" w:eastAsia="Times New Roman" w:hAnsi="Times New Roman" w:cs="Times New Roman"/>
                  <w:b/>
                  <w:kern w:val="0"/>
                  <w:lang w:eastAsia="ru-RU"/>
                  <w14:ligatures w14:val="none"/>
                </w:rPr>
                <w:t>https://www.dddgazeta.ru/</w:t>
              </w:r>
            </w:hyperlink>
          </w:p>
          <w:p w:rsidR="001F4F06" w:rsidRPr="001F4F06" w:rsidRDefault="001F4F06" w:rsidP="001F4F06">
            <w:pPr>
              <w:shd w:val="clear" w:color="auto" w:fill="F7E8C1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kern w:val="0"/>
                <w:lang w:eastAsia="ru-RU"/>
                <w14:ligatures w14:val="none"/>
              </w:rPr>
            </w:pPr>
            <w:r w:rsidRPr="001F4F06">
              <w:rPr>
                <w:rFonts w:ascii="Times New Roman" w:eastAsia="Times New Roman" w:hAnsi="Times New Roman" w:cs="Times New Roman"/>
                <w:b/>
                <w:color w:val="1A1A1A"/>
                <w:kern w:val="0"/>
                <w:lang w:eastAsia="ru-RU"/>
                <w14:ligatures w14:val="none"/>
              </w:rPr>
              <w:t>Портал «Твой ребенок». Раздел о правилах дорожного движения</w:t>
            </w:r>
          </w:p>
          <w:p w:rsidR="001F4F06" w:rsidRPr="001F4F06" w:rsidRDefault="00715260" w:rsidP="001F4F06">
            <w:pPr>
              <w:shd w:val="clear" w:color="auto" w:fill="F7E8C1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kern w:val="0"/>
                <w:lang w:eastAsia="ru-RU"/>
                <w14:ligatures w14:val="none"/>
              </w:rPr>
            </w:pPr>
            <w:hyperlink r:id="rId24" w:history="1">
              <w:r w:rsidR="001F4F06" w:rsidRPr="001F4F06">
                <w:rPr>
                  <w:rStyle w:val="affff0"/>
                  <w:rFonts w:ascii="Times New Roman" w:eastAsia="Times New Roman" w:hAnsi="Times New Roman" w:cs="Times New Roman"/>
                  <w:b/>
                  <w:kern w:val="0"/>
                  <w:lang w:eastAsia="ru-RU"/>
                  <w14:ligatures w14:val="none"/>
                </w:rPr>
                <w:t>http://www.tvoyrebenok.ru/pdd.shtml</w:t>
              </w:r>
            </w:hyperlink>
          </w:p>
          <w:p w:rsidR="001F4F06" w:rsidRPr="001F4F06" w:rsidRDefault="001F4F06" w:rsidP="001F4F06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:rsidR="001F4F06" w:rsidRPr="001F4F06" w:rsidRDefault="001F4F06" w:rsidP="001F4F06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  <w:p w:rsidR="001F4F06" w:rsidRDefault="001F4F06" w:rsidP="000B12BC">
            <w:pPr>
              <w:jc w:val="center"/>
              <w:rPr>
                <w:rFonts w:ascii="Calibri" w:eastAsia="Times New Roman" w:hAnsi="Calibri" w:cs="Calibri"/>
                <w:b/>
                <w:bCs/>
                <w:color w:val="6C90C0"/>
                <w:sz w:val="24"/>
                <w:u w:val="single"/>
                <w:lang w:eastAsia="ru-RU"/>
              </w:rPr>
            </w:pPr>
          </w:p>
          <w:p w:rsidR="001F4F06" w:rsidRPr="00973FC8" w:rsidRDefault="001F4F06" w:rsidP="000B12BC">
            <w:pPr>
              <w:jc w:val="center"/>
              <w:rPr>
                <w:rFonts w:ascii="Calibri" w:eastAsia="Times New Roman" w:hAnsi="Calibri" w:cs="Calibri"/>
                <w:b/>
                <w:bCs/>
                <w:color w:val="6C90C0"/>
                <w:sz w:val="24"/>
                <w:u w:val="single"/>
                <w:lang w:eastAsia="ru-RU"/>
              </w:rPr>
            </w:pPr>
          </w:p>
          <w:p w:rsidR="000B12BC" w:rsidRDefault="000B12BC" w:rsidP="000B12BC">
            <w:pPr>
              <w:rPr>
                <w:rFonts w:ascii="Segoe Script" w:hAnsi="Segoe Script"/>
                <w:b/>
                <w:color w:val="CC00CC"/>
                <w:sz w:val="36"/>
              </w:rPr>
            </w:pPr>
          </w:p>
          <w:p w:rsidR="000B12BC" w:rsidRPr="000B12BC" w:rsidRDefault="000B12BC" w:rsidP="000B12BC">
            <w:pPr>
              <w:jc w:val="center"/>
              <w:rPr>
                <w:rFonts w:ascii="Segoe Script" w:hAnsi="Segoe Script"/>
                <w:b/>
                <w:color w:val="CC00CC"/>
              </w:rPr>
            </w:pPr>
          </w:p>
        </w:tc>
        <w:tc>
          <w:tcPr>
            <w:tcW w:w="5953" w:type="dxa"/>
            <w:tcMar>
              <w:left w:w="432" w:type="dxa"/>
              <w:right w:w="432" w:type="dxa"/>
            </w:tcMar>
          </w:tcPr>
          <w:p w:rsidR="00224F64" w:rsidRDefault="00224F64" w:rsidP="00224F64">
            <w:pPr>
              <w:rPr>
                <w:b/>
                <w:bCs/>
                <w:color w:val="0000FF"/>
                <w:szCs w:val="28"/>
              </w:rPr>
            </w:pPr>
          </w:p>
          <w:p w:rsidR="00B605F1" w:rsidRPr="00C1357F" w:rsidRDefault="00B605F1" w:rsidP="00B605F1">
            <w:pPr>
              <w:ind w:left="360"/>
              <w:jc w:val="center"/>
              <w:rPr>
                <w:b/>
                <w:bCs/>
                <w:color w:val="0000FF"/>
                <w:szCs w:val="28"/>
              </w:rPr>
            </w:pPr>
            <w:r w:rsidRPr="00C1357F">
              <w:rPr>
                <w:b/>
                <w:bCs/>
                <w:color w:val="0000FF"/>
                <w:szCs w:val="28"/>
              </w:rPr>
              <w:t xml:space="preserve">При использовании световозвращающих элементов </w:t>
            </w:r>
          </w:p>
          <w:p w:rsidR="00B605F1" w:rsidRPr="00C1357F" w:rsidRDefault="00B605F1" w:rsidP="00C21B2A">
            <w:pPr>
              <w:ind w:left="360"/>
              <w:jc w:val="center"/>
              <w:rPr>
                <w:b/>
                <w:bCs/>
                <w:color w:val="0000FF"/>
                <w:szCs w:val="28"/>
              </w:rPr>
            </w:pPr>
            <w:r w:rsidRPr="00C1357F">
              <w:rPr>
                <w:b/>
                <w:bCs/>
                <w:color w:val="0000FF"/>
                <w:szCs w:val="28"/>
              </w:rPr>
              <w:t>в темное время суток риск гибели для пешеходо</w:t>
            </w:r>
            <w:r w:rsidR="00C21B2A">
              <w:rPr>
                <w:b/>
                <w:bCs/>
                <w:color w:val="0000FF"/>
                <w:szCs w:val="28"/>
              </w:rPr>
              <w:t>в уменьшается примерно на 70 %.</w:t>
            </w:r>
          </w:p>
          <w:p w:rsidR="00B605F1" w:rsidRPr="00C1357F" w:rsidRDefault="00B605F1" w:rsidP="00B605F1">
            <w:pPr>
              <w:ind w:left="360"/>
              <w:jc w:val="center"/>
              <w:rPr>
                <w:b/>
                <w:color w:val="0000FF"/>
                <w:sz w:val="36"/>
                <w:szCs w:val="36"/>
              </w:rPr>
            </w:pPr>
            <w:r w:rsidRPr="00C1357F">
              <w:rPr>
                <w:b/>
                <w:bCs/>
                <w:color w:val="0000FF"/>
                <w:szCs w:val="28"/>
              </w:rPr>
              <w:t>Ваша безопасность и безопасность Ваших детей зависит от Вас!</w:t>
            </w:r>
          </w:p>
          <w:p w:rsidR="00C21B2A" w:rsidRDefault="00C21B2A" w:rsidP="00224F64">
            <w:pPr>
              <w:rPr>
                <w:rFonts w:ascii="Segoe Print" w:hAnsi="Segoe Print"/>
                <w:b/>
                <w:sz w:val="24"/>
              </w:rPr>
            </w:pPr>
          </w:p>
          <w:p w:rsidR="00224F64" w:rsidRDefault="00067C0E" w:rsidP="00067C0E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A45EBB">
              <w:rPr>
                <w:rFonts w:ascii="Segoe Print" w:hAnsi="Segoe Print"/>
                <w:b/>
                <w:sz w:val="24"/>
              </w:rPr>
              <w:t xml:space="preserve">Буклет подготовили: </w:t>
            </w:r>
          </w:p>
          <w:p w:rsidR="00BC5D46" w:rsidRDefault="00067C0E" w:rsidP="00067C0E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A45EBB">
              <w:rPr>
                <w:rFonts w:ascii="Segoe Print" w:hAnsi="Segoe Print"/>
                <w:b/>
                <w:sz w:val="24"/>
              </w:rPr>
              <w:t>отряд ЮИД</w:t>
            </w:r>
            <w:r w:rsidR="00BC5D46">
              <w:rPr>
                <w:rFonts w:ascii="Segoe Print" w:hAnsi="Segoe Print"/>
                <w:b/>
                <w:sz w:val="24"/>
              </w:rPr>
              <w:t xml:space="preserve"> «Дети 21 века»</w:t>
            </w:r>
            <w:r w:rsidRPr="00A45EBB">
              <w:rPr>
                <w:rFonts w:ascii="Segoe Print" w:hAnsi="Segoe Print"/>
                <w:b/>
                <w:sz w:val="24"/>
              </w:rPr>
              <w:t xml:space="preserve">, </w:t>
            </w:r>
          </w:p>
          <w:p w:rsidR="00AD76E3" w:rsidRDefault="00AD76E3" w:rsidP="00067C0E">
            <w:pPr>
              <w:jc w:val="center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sz w:val="24"/>
              </w:rPr>
              <w:t>Барсукова Софья</w:t>
            </w:r>
          </w:p>
          <w:p w:rsidR="00BC5D46" w:rsidRDefault="00224F64" w:rsidP="00067C0E">
            <w:pPr>
              <w:jc w:val="center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sz w:val="24"/>
              </w:rPr>
              <w:t xml:space="preserve">Коркина </w:t>
            </w:r>
            <w:r w:rsidR="00AD76E3">
              <w:rPr>
                <w:rFonts w:ascii="Segoe Print" w:hAnsi="Segoe Print"/>
                <w:b/>
                <w:sz w:val="24"/>
              </w:rPr>
              <w:t>Маргарита</w:t>
            </w:r>
            <w:r w:rsidR="00067C0E" w:rsidRPr="00A45EBB">
              <w:rPr>
                <w:rFonts w:ascii="Segoe Print" w:hAnsi="Segoe Print"/>
                <w:b/>
                <w:sz w:val="24"/>
              </w:rPr>
              <w:t xml:space="preserve"> </w:t>
            </w:r>
          </w:p>
          <w:p w:rsidR="00224F64" w:rsidRDefault="00AD76E3" w:rsidP="00067C0E">
            <w:pPr>
              <w:jc w:val="center"/>
              <w:rPr>
                <w:rFonts w:ascii="Segoe Print" w:hAnsi="Segoe Print"/>
                <w:b/>
                <w:sz w:val="24"/>
              </w:rPr>
            </w:pPr>
            <w:proofErr w:type="spellStart"/>
            <w:r>
              <w:rPr>
                <w:rFonts w:ascii="Segoe Print" w:hAnsi="Segoe Print"/>
                <w:b/>
                <w:sz w:val="24"/>
              </w:rPr>
              <w:t>Хайдукова</w:t>
            </w:r>
            <w:proofErr w:type="spellEnd"/>
            <w:r>
              <w:rPr>
                <w:rFonts w:ascii="Segoe Print" w:hAnsi="Segoe Print"/>
                <w:b/>
                <w:sz w:val="24"/>
              </w:rPr>
              <w:t xml:space="preserve"> Алина </w:t>
            </w:r>
          </w:p>
          <w:p w:rsidR="00A45EBB" w:rsidRDefault="00067C0E" w:rsidP="00224F64">
            <w:pPr>
              <w:jc w:val="center"/>
              <w:rPr>
                <w:rFonts w:ascii="Segoe Print" w:hAnsi="Segoe Print"/>
                <w:b/>
                <w:sz w:val="24"/>
              </w:rPr>
            </w:pPr>
            <w:r w:rsidRPr="00A45EBB">
              <w:rPr>
                <w:rFonts w:ascii="Segoe Print" w:hAnsi="Segoe Print"/>
                <w:b/>
                <w:sz w:val="24"/>
              </w:rPr>
              <w:t>МБОУ «Леботёрская ООШ»</w:t>
            </w:r>
            <w:r w:rsidR="00224F64">
              <w:rPr>
                <w:rFonts w:ascii="Segoe Print" w:hAnsi="Segoe Print"/>
                <w:b/>
                <w:sz w:val="24"/>
              </w:rPr>
              <w:br/>
              <w:t xml:space="preserve">рук-ль отряда: Т.В.Барсукова </w:t>
            </w:r>
          </w:p>
          <w:p w:rsidR="00224F64" w:rsidRDefault="00224F64" w:rsidP="00224F64">
            <w:pPr>
              <w:jc w:val="center"/>
              <w:rPr>
                <w:rFonts w:ascii="Segoe Print" w:hAnsi="Segoe Print"/>
                <w:b/>
                <w:sz w:val="24"/>
              </w:rPr>
            </w:pPr>
          </w:p>
          <w:p w:rsidR="00224F64" w:rsidRPr="00224F64" w:rsidRDefault="00224F64" w:rsidP="00224F64">
            <w:pPr>
              <w:jc w:val="center"/>
              <w:rPr>
                <w:rFonts w:ascii="Segoe Print" w:hAnsi="Segoe Print"/>
                <w:b/>
                <w:sz w:val="24"/>
              </w:rPr>
            </w:pPr>
          </w:p>
          <w:p w:rsidR="00A45EBB" w:rsidRPr="00273FD8" w:rsidRDefault="00A45EBB" w:rsidP="00AD76E3">
            <w:pPr>
              <w:jc w:val="center"/>
            </w:pPr>
            <w:r>
              <w:t>с. Леботёр, 202</w:t>
            </w:r>
            <w:r w:rsidR="00AD76E3">
              <w:t>4</w:t>
            </w:r>
            <w:r w:rsidR="00C21B2A">
              <w:t xml:space="preserve"> </w:t>
            </w:r>
            <w:r>
              <w:t xml:space="preserve">г. </w:t>
            </w:r>
          </w:p>
        </w:tc>
        <w:tc>
          <w:tcPr>
            <w:tcW w:w="5245" w:type="dxa"/>
            <w:shd w:val="clear" w:color="auto" w:fill="F9D3B7" w:themeFill="accent4" w:themeFillTint="66"/>
            <w:tcMar>
              <w:left w:w="432" w:type="dxa"/>
            </w:tcMar>
          </w:tcPr>
          <w:p w:rsidR="005410AF" w:rsidRPr="005410AF" w:rsidRDefault="009915FF" w:rsidP="009915FF">
            <w:pPr>
              <w:pStyle w:val="-"/>
              <w:rPr>
                <w:rFonts w:ascii="Wide Latin" w:hAnsi="Wide Latin"/>
                <w:sz w:val="56"/>
              </w:rPr>
            </w:pPr>
            <w:r>
              <w:rPr>
                <w:rFonts w:asciiTheme="minorHAnsi" w:hAnsiTheme="minorHAnsi"/>
                <w:sz w:val="56"/>
              </w:rPr>
              <w:t xml:space="preserve">   </w:t>
            </w:r>
          </w:p>
          <w:p w:rsidR="009915FF" w:rsidRPr="00133504" w:rsidRDefault="00133504" w:rsidP="00133504">
            <w:pPr>
              <w:pStyle w:val="-"/>
              <w:jc w:val="center"/>
              <w:rPr>
                <w:rFonts w:ascii="Cambria" w:hAnsi="Cambria" w:cs="Cambria"/>
                <w:sz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64A96" wp14:editId="5ADE067E">
                  <wp:extent cx="2358000" cy="1247775"/>
                  <wp:effectExtent l="57150" t="114300" r="61595" b="104775"/>
                  <wp:docPr id="2" name="Рисунок 2" descr="https://avatars.mds.yandex.net/i?id=2f74002fa1928127f23abd214cf243d991e71486-90496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2f74002fa1928127f23abd214cf243d991e71486-904962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5534">
                            <a:off x="0" y="0"/>
                            <a:ext cx="2366913" cy="125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5FF" w:rsidRDefault="009915FF" w:rsidP="005410AF"/>
          <w:p w:rsidR="00C21B2A" w:rsidRPr="00C1357F" w:rsidRDefault="00C21B2A" w:rsidP="00C21B2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C1357F">
              <w:rPr>
                <w:b/>
                <w:color w:val="FF0000"/>
                <w:sz w:val="48"/>
                <w:szCs w:val="48"/>
                <w:u w:val="single"/>
              </w:rPr>
              <w:t>Чем ярче - тем</w:t>
            </w:r>
          </w:p>
          <w:p w:rsidR="00C21B2A" w:rsidRDefault="00C21B2A" w:rsidP="00C21B2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C1357F">
              <w:rPr>
                <w:b/>
                <w:color w:val="FF0000"/>
                <w:sz w:val="48"/>
                <w:szCs w:val="48"/>
                <w:u w:val="single"/>
              </w:rPr>
              <w:t>безопаснее!</w:t>
            </w:r>
            <w:r w:rsidR="00133504">
              <w:rPr>
                <w:b/>
                <w:color w:val="FF0000"/>
                <w:sz w:val="48"/>
                <w:szCs w:val="48"/>
                <w:u w:val="single"/>
              </w:rPr>
              <w:t>!!</w:t>
            </w:r>
          </w:p>
          <w:p w:rsidR="00133504" w:rsidRDefault="00133504" w:rsidP="00C21B2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133504" w:rsidRPr="00C1357F" w:rsidRDefault="00133504" w:rsidP="00C21B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0CDF3A" wp14:editId="56730857">
                  <wp:extent cx="2843561" cy="1457325"/>
                  <wp:effectExtent l="76200" t="171450" r="90170" b="161925"/>
                  <wp:docPr id="3" name="Рисунок 3" descr="https://avatars.mds.yandex.net/i?id=773c48a759e7198ecddc825e5e4e1ff3484b6b94-1059599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773c48a759e7198ecddc825e5e4e1ff3484b6b94-1059599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3005">
                            <a:off x="0" y="0"/>
                            <a:ext cx="2854978" cy="146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5FF" w:rsidRPr="005410AF" w:rsidRDefault="009915FF" w:rsidP="005410AF"/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523273">
      <w:footerReference w:type="default" r:id="rId27"/>
      <w:footerReference w:type="first" r:id="rId28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43" w:rsidRDefault="003C6F43" w:rsidP="0037743C">
      <w:pPr>
        <w:spacing w:after="0" w:line="240" w:lineRule="auto"/>
      </w:pPr>
      <w:r>
        <w:separator/>
      </w:r>
    </w:p>
  </w:endnote>
  <w:endnote w:type="continuationSeparator" w:id="0">
    <w:p w:rsidR="003C6F43" w:rsidRDefault="003C6F43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F14069" w:rsidRDefault="000E2C45">
    <w:pPr>
      <w:pStyle w:val="afff9"/>
      <w:rPr>
        <w:lang w:val="ro-RO"/>
      </w:rPr>
    </w:pPr>
    <w:r w:rsidRPr="00F14069">
      <w:rPr>
        <w:noProof/>
        <w:lang w:eastAsia="ru-RU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5398562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afff9"/>
      <w:tabs>
        <w:tab w:val="left" w:pos="10513"/>
      </w:tabs>
    </w:pPr>
    <w:r>
      <w:rPr>
        <w:noProof/>
        <w:lang w:eastAsia="ru-RU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230D19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" fillcolor="#2b7370 [1604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eastAsia="ru-RU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75323C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j921XBAMAAIkGAAAOAAAAAAAAAAAAAAAAAC4CAABkcnMvZTJvRG9jLnhtbFBLAQIt&#10;ABQABgAIAAAAIQAYaOa12gAAAAQBAAAPAAAAAAAAAAAAAAAAAF4FAABkcnMvZG93bnJldi54bWxQ&#10;SwUGAAAAAAQABADzAAAAZ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43" w:rsidRDefault="003C6F43" w:rsidP="0037743C">
      <w:pPr>
        <w:spacing w:after="0" w:line="240" w:lineRule="auto"/>
      </w:pPr>
      <w:r>
        <w:separator/>
      </w:r>
    </w:p>
  </w:footnote>
  <w:footnote w:type="continuationSeparator" w:id="0">
    <w:p w:rsidR="003C6F43" w:rsidRDefault="003C6F43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22598"/>
    <w:multiLevelType w:val="hybridMultilevel"/>
    <w:tmpl w:val="E0E2C84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56BA56DA"/>
    <w:multiLevelType w:val="hybridMultilevel"/>
    <w:tmpl w:val="6C5EA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F"/>
    <w:rsid w:val="00016C11"/>
    <w:rsid w:val="000425F6"/>
    <w:rsid w:val="00067C0E"/>
    <w:rsid w:val="00075279"/>
    <w:rsid w:val="00086F16"/>
    <w:rsid w:val="000B12BC"/>
    <w:rsid w:val="000E2C45"/>
    <w:rsid w:val="00133504"/>
    <w:rsid w:val="001F4F06"/>
    <w:rsid w:val="00206800"/>
    <w:rsid w:val="00224F64"/>
    <w:rsid w:val="00273FD8"/>
    <w:rsid w:val="00275195"/>
    <w:rsid w:val="002F5ECB"/>
    <w:rsid w:val="003270C5"/>
    <w:rsid w:val="003309C2"/>
    <w:rsid w:val="00352D10"/>
    <w:rsid w:val="0037743C"/>
    <w:rsid w:val="003C6F43"/>
    <w:rsid w:val="003E1E9B"/>
    <w:rsid w:val="00400FAF"/>
    <w:rsid w:val="00425687"/>
    <w:rsid w:val="00450E45"/>
    <w:rsid w:val="0048709F"/>
    <w:rsid w:val="004A7D23"/>
    <w:rsid w:val="00513D2B"/>
    <w:rsid w:val="00523273"/>
    <w:rsid w:val="005410AF"/>
    <w:rsid w:val="00555FE1"/>
    <w:rsid w:val="005F496D"/>
    <w:rsid w:val="00632BB1"/>
    <w:rsid w:val="00636FE2"/>
    <w:rsid w:val="0069002D"/>
    <w:rsid w:val="006A6B87"/>
    <w:rsid w:val="00704FD6"/>
    <w:rsid w:val="00712321"/>
    <w:rsid w:val="00715260"/>
    <w:rsid w:val="007266C8"/>
    <w:rsid w:val="00726D69"/>
    <w:rsid w:val="007327A6"/>
    <w:rsid w:val="00751AA2"/>
    <w:rsid w:val="007A50BC"/>
    <w:rsid w:val="007B03D6"/>
    <w:rsid w:val="007C70E3"/>
    <w:rsid w:val="00871CC5"/>
    <w:rsid w:val="0093257B"/>
    <w:rsid w:val="00947B37"/>
    <w:rsid w:val="00973FC8"/>
    <w:rsid w:val="009775E0"/>
    <w:rsid w:val="009915FF"/>
    <w:rsid w:val="009A46A9"/>
    <w:rsid w:val="009C3321"/>
    <w:rsid w:val="00A01D2E"/>
    <w:rsid w:val="00A45EBB"/>
    <w:rsid w:val="00A92C80"/>
    <w:rsid w:val="00AD2340"/>
    <w:rsid w:val="00AD76E3"/>
    <w:rsid w:val="00B52268"/>
    <w:rsid w:val="00B605F1"/>
    <w:rsid w:val="00B84C38"/>
    <w:rsid w:val="00BC5D46"/>
    <w:rsid w:val="00BD10E7"/>
    <w:rsid w:val="00BF0F42"/>
    <w:rsid w:val="00C21B2A"/>
    <w:rsid w:val="00CA1864"/>
    <w:rsid w:val="00CD1B39"/>
    <w:rsid w:val="00CD4ED2"/>
    <w:rsid w:val="00CE1E3B"/>
    <w:rsid w:val="00CF1B6A"/>
    <w:rsid w:val="00D2631E"/>
    <w:rsid w:val="00D73325"/>
    <w:rsid w:val="00D91EF3"/>
    <w:rsid w:val="00DA03C3"/>
    <w:rsid w:val="00DA4EC6"/>
    <w:rsid w:val="00DC332A"/>
    <w:rsid w:val="00E36671"/>
    <w:rsid w:val="00E50CBA"/>
    <w:rsid w:val="00E75E55"/>
    <w:rsid w:val="00E84BE0"/>
    <w:rsid w:val="00E938FB"/>
    <w:rsid w:val="00EB02E1"/>
    <w:rsid w:val="00ED7C90"/>
    <w:rsid w:val="00F14069"/>
    <w:rsid w:val="00F3020D"/>
    <w:rsid w:val="00F91541"/>
    <w:rsid w:val="00FB1F73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C84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styleId="-13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3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3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0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0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3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styleId="-1a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1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1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a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1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1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a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1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1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a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1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1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styleId="15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deti.gibdd.ru/" TargetMode="Externa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://detibdd.ru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propaganda-bdd.ru/" TargetMode="External"/><Relationship Id="rId25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ibdd.ru/" TargetMode="External"/><Relationship Id="rId20" Type="http://schemas.openxmlformats.org/officeDocument/2006/relationships/hyperlink" Target="http://sakla.ebook.tata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tvoyrebenok.ru/pdd.shtm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www.dddgazeta.ru/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dddgazeta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pdd.fcp-pbdd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E68E143B-77E6-439E-84AB-468C7676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цвета).dotx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2021-11-28T09:19:00Z</dcterms:created>
  <dcterms:modified xsi:type="dcterms:W3CDTF">2024-10-21T12:55:00Z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